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24.03.2025 N 141н</w:t>
              <w:br/>
              <w:t xml:space="preserve">"Об утверждении Стандарта оказания услуги по социально-бытовой реабилитации и абилитации инвалидов, получивших травму, ранение, контузию, увечье в связи с боевыми действиями"</w:t>
              <w:br/>
              <w:t xml:space="preserve">(Зарегистрировано в Минюсте России 09.06.2025 N 82578)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9 июня 2025 г. N 82578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24 марта 2025 г. N 141н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СОЦИАЛЬНО-БЫТОВОЙ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социально-бытовой реабилитации и абилитации инвалидов, получивших травму, ранение, контузию, увечье в связи с боевыми действиями.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марта 2025 г. N 141н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СОЦИАЛЬНО-БЫТОВОЙ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социально-бытовой реабилитации и абилитации инвалидов, получивших травму, ранение, контузию, увечье в связи с боевыми действиями (далее соответственно - стандарт, услуга, инвалид)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(социально-бытовое) - реабилитационное мероприятие, направленное на доведение до инвалида общей информации по вопросам социально-бытовой реабилитации и абилитации, включая изложение общих целей, задач, обзор мероприятий по социально-бытовой реабилитации и абилитации, а также предоставление сведений необходимых для повышения его уровня осведомленности в различных вопросах формирования, развития, закрепления навыков ведения безопасной бытовой деятельности (в том числе с использованием технических средств реабилитации), адаптации жилого помещения для нужд инвалида, об имеющихся современных средствах реабилитации, а также о юридических аспектах социальной защиты инвалидов);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- индивидуальная программа реабилитации или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- формирование, восстановление или компенсация определенного параметра, составляющего ограничение жизнедеятельности (ограничение способности к самообслуживанию, способности к общению, способности к ориентации, способности к самостоятельному передвижению, способности контролировать свое поведение). Определяется реабилитационной организацией при проведении социально-бытовой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(социальное-бытовое) - реабилитационное мероприятие, заключающееся в проработке индивидуальных запросов инвалида в части обеспечения и ухода за техническими средствами реабилитации, адаптации жилого помещения, построения дальнейшего реабилитационного маршрута, ожидаемых результатов, дальнейших реабилитационных планов и перспектив в целях социальной адаптации и интеграции инвалида в общество;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специалистов по реабилитации и абилитации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- наиболее полное восстановление,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(социально-бытового)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- реабилитационное мероприятие в индивидуальном и групповом формате, направленное на восстановление, формирование (абилитацию) различных бытовых навыков самообслуживания и персональной сохранности в быту, а также на обучение пользованию и уходу за техническими средствами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мероприятиях (реабилитационном маршруте), применяемых методах и методиках, реабилитационном оборудовании, а также оценку эффективности курса реабилитации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социально-бытовой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(социально-бытового) статуса инвалида (его активности и участия), после получения услуги по социально-бытовой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социально-бытовая диагностика - реабилитационное мероприятие, направленное на оценку социально-бытового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социально-бытовая диагностика первичная (входящая) - реабилитационное мероприятие, направленное на оценку социально-бытового статуса инвалида до начала проведения реабилитационных мероприятий, а также на постановку конкретной цели реабилитации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социально-бытовая диагностика повторная (контрольная) - реабилитационное мероприятие по окончании реабилитационного курса, направленное на оценку социально-бытового статуса инвалида после проведения реабилитационных мероприятий, с целью выявления динамических изменений оцениваемых показателей, влияющих на достижение конкретной цели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социально-бытовой статус инвалида - характеристика актуального состояния способности инвалида самостоятельно осуществлять повседневную бытовую деятельность (самообслуживание) в пределах жилого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самообслуживанию - способность человека самостоятельно осуществлять основные физиологические потребности, выполнять повседневную бытовую деятельность, в том числе использовать навыки личной гигиены;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96" w:name="P96"/>
    <w:bookmarkEnd w:id="96"/>
    <w:p>
      <w:pPr>
        <w:pStyle w:val="0"/>
        <w:spacing w:before="240" w:line-rule="auto"/>
        <w:jc w:val="both"/>
      </w:pPr>
      <w:hyperlink w:history="0" w:anchor="P255" w:tooltip="23. Инвалиды, получившие ранение (травму, контузию, увечье) или заболевание в связи с участием в боевых действиях (ЦРГ 12)">
        <w:r>
          <w:rPr>
            <w:sz w:val="24"/>
            <w:color w:val="0000ff"/>
          </w:rPr>
          <w:t xml:space="preserve">ЦРГ 12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 том числе:</w:t>
      </w:r>
    </w:p>
    <w:bookmarkStart w:id="97" w:name="P97"/>
    <w:bookmarkEnd w:id="97"/>
    <w:p>
      <w:pPr>
        <w:pStyle w:val="0"/>
        <w:spacing w:before="240" w:line-rule="auto"/>
        <w:jc w:val="both"/>
      </w:pPr>
      <w:hyperlink w:history="0" w:anchor="P348" w:tooltip="24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 (ЦРГ 12.1)">
        <w:r>
          <w:rPr>
            <w:sz w:val="24"/>
            <w:color w:val="0000ff"/>
          </w:rPr>
          <w:t xml:space="preserve">ЦРГ 12.1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</w:t>
      </w:r>
    </w:p>
    <w:bookmarkStart w:id="98" w:name="P98"/>
    <w:bookmarkEnd w:id="98"/>
    <w:p>
      <w:pPr>
        <w:pStyle w:val="0"/>
        <w:spacing w:before="240" w:line-rule="auto"/>
        <w:jc w:val="both"/>
      </w:pPr>
      <w:hyperlink w:history="0" w:anchor="P422" w:tooltip="25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(ЦРГ 12.2)">
        <w:r>
          <w:rPr>
            <w:sz w:val="24"/>
            <w:color w:val="0000ff"/>
          </w:rPr>
          <w:t xml:space="preserve">ЦРГ 12.2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</w:t>
      </w:r>
    </w:p>
    <w:bookmarkStart w:id="99" w:name="P99"/>
    <w:bookmarkEnd w:id="99"/>
    <w:p>
      <w:pPr>
        <w:pStyle w:val="0"/>
        <w:spacing w:before="240" w:line-rule="auto"/>
        <w:jc w:val="both"/>
      </w:pPr>
      <w:hyperlink w:history="0" w:anchor="P497" w:tooltip="26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 (ЦРГ 12.3)">
        <w:r>
          <w:rPr>
            <w:sz w:val="24"/>
            <w:color w:val="0000ff"/>
          </w:rPr>
          <w:t xml:space="preserve">ЦРГ 12.3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</w:t>
      </w:r>
    </w:p>
    <w:bookmarkStart w:id="100" w:name="P100"/>
    <w:bookmarkEnd w:id="100"/>
    <w:p>
      <w:pPr>
        <w:pStyle w:val="0"/>
        <w:spacing w:before="240" w:line-rule="auto"/>
        <w:jc w:val="both"/>
      </w:pPr>
      <w:hyperlink w:history="0" w:anchor="P566" w:tooltip="27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 (ЦРГ 12.4)">
        <w:r>
          <w:rPr>
            <w:sz w:val="24"/>
            <w:color w:val="0000ff"/>
          </w:rPr>
          <w:t xml:space="preserve">ЦРГ 12.4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</w:t>
      </w:r>
    </w:p>
    <w:bookmarkStart w:id="101" w:name="P101"/>
    <w:bookmarkEnd w:id="101"/>
    <w:p>
      <w:pPr>
        <w:pStyle w:val="0"/>
        <w:spacing w:before="240" w:line-rule="auto"/>
        <w:jc w:val="both"/>
      </w:pPr>
      <w:hyperlink w:history="0" w:anchor="P633" w:tooltip="28.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(ЦРГ 12.5)">
        <w:r>
          <w:rPr>
            <w:sz w:val="24"/>
            <w:color w:val="0000ff"/>
          </w:rPr>
          <w:t xml:space="preserve">ЦРГ 12.5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02" w:name="P102"/>
    <w:bookmarkEnd w:id="102"/>
    <w:p>
      <w:pPr>
        <w:pStyle w:val="0"/>
        <w:spacing w:before="240" w:line-rule="auto"/>
        <w:jc w:val="both"/>
      </w:pPr>
      <w:hyperlink w:history="0" w:anchor="P695" w:tooltip="29.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(ЦРГ 12.6)">
        <w:r>
          <w:rPr>
            <w:sz w:val="24"/>
            <w:color w:val="0000ff"/>
          </w:rPr>
          <w:t xml:space="preserve">ЦРГ 12.6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</w:t>
      </w:r>
    </w:p>
    <w:bookmarkStart w:id="103" w:name="P103"/>
    <w:bookmarkEnd w:id="103"/>
    <w:p>
      <w:pPr>
        <w:pStyle w:val="0"/>
        <w:spacing w:before="240" w:line-rule="auto"/>
        <w:jc w:val="both"/>
      </w:pPr>
      <w:hyperlink w:history="0" w:anchor="P763" w:tooltip="30.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 (ЦРГ 12.7)">
        <w:r>
          <w:rPr>
            <w:sz w:val="24"/>
            <w:color w:val="0000ff"/>
          </w:rPr>
          <w:t xml:space="preserve">ЦРГ 12.7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</w:t>
      </w:r>
    </w:p>
    <w:bookmarkStart w:id="104" w:name="P104"/>
    <w:bookmarkEnd w:id="104"/>
    <w:p>
      <w:pPr>
        <w:pStyle w:val="0"/>
        <w:spacing w:before="240" w:line-rule="auto"/>
        <w:jc w:val="both"/>
      </w:pPr>
      <w:hyperlink w:history="0" w:anchor="P821" w:tooltip="31.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 (ЦРГ 12.8)">
        <w:r>
          <w:rPr>
            <w:sz w:val="24"/>
            <w:color w:val="0000ff"/>
          </w:rPr>
          <w:t xml:space="preserve">ЦРГ 12.8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</w:t>
      </w:r>
    </w:p>
    <w:bookmarkStart w:id="105" w:name="P105"/>
    <w:bookmarkEnd w:id="105"/>
    <w:p>
      <w:pPr>
        <w:pStyle w:val="0"/>
        <w:spacing w:before="240" w:line-rule="auto"/>
        <w:jc w:val="both"/>
      </w:pPr>
      <w:hyperlink w:history="0" w:anchor="P887" w:tooltip="32.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(ЦРГ 12.9)">
        <w:r>
          <w:rPr>
            <w:sz w:val="24"/>
            <w:color w:val="0000ff"/>
          </w:rPr>
          <w:t xml:space="preserve">ЦРГ 12.9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06" w:name="P106"/>
    <w:bookmarkEnd w:id="106"/>
    <w:p>
      <w:pPr>
        <w:pStyle w:val="0"/>
        <w:spacing w:before="240" w:line-rule="auto"/>
        <w:jc w:val="both"/>
      </w:pPr>
      <w:hyperlink w:history="0" w:anchor="P956" w:tooltip="33. Инвалиды, получившие ранение (травму, контузию, увечье) или заболевание в связи с участием в боевых действиях, с последствиями поражения органа зрения (ЦРГ 12.10)">
        <w:r>
          <w:rPr>
            <w:sz w:val="24"/>
            <w:color w:val="0000ff"/>
          </w:rPr>
          <w:t xml:space="preserve">ЦРГ 12.10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зрения;</w:t>
      </w:r>
    </w:p>
    <w:bookmarkStart w:id="107" w:name="P107"/>
    <w:bookmarkEnd w:id="107"/>
    <w:p>
      <w:pPr>
        <w:pStyle w:val="0"/>
        <w:spacing w:before="240" w:line-rule="auto"/>
        <w:jc w:val="both"/>
      </w:pPr>
      <w:hyperlink w:history="0" w:anchor="P1023" w:tooltip="34. Инвалиды, получившие ранение (травму, контузию, увечье) или заболевание в связи с участием в боевых действиях, с последствиями поражения органа слуха (ЦРГ 12.11)">
        <w:r>
          <w:rPr>
            <w:sz w:val="24"/>
            <w:color w:val="0000ff"/>
          </w:rPr>
          <w:t xml:space="preserve">ЦРГ 12.11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слуха;</w:t>
      </w:r>
    </w:p>
    <w:bookmarkStart w:id="108" w:name="P108"/>
    <w:bookmarkEnd w:id="108"/>
    <w:p>
      <w:pPr>
        <w:pStyle w:val="0"/>
        <w:spacing w:before="240" w:line-rule="auto"/>
        <w:jc w:val="both"/>
      </w:pPr>
      <w:hyperlink w:history="0" w:anchor="P1086" w:tooltip="35.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(ЦРГ 12.12)">
        <w:r>
          <w:rPr>
            <w:sz w:val="24"/>
            <w:color w:val="0000ff"/>
          </w:rPr>
          <w:t xml:space="preserve">ЦРГ 12.12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09" w:name="P109"/>
    <w:bookmarkEnd w:id="109"/>
    <w:p>
      <w:pPr>
        <w:pStyle w:val="0"/>
        <w:spacing w:before="240" w:line-rule="auto"/>
        <w:jc w:val="both"/>
      </w:pPr>
      <w:hyperlink w:history="0" w:anchor="P1167" w:tooltip="36.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(ЦРГ 12.13)">
        <w:r>
          <w:rPr>
            <w:sz w:val="24"/>
            <w:color w:val="0000ff"/>
          </w:rPr>
          <w:t xml:space="preserve">ЦРГ 12.13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</w:t>
      </w:r>
    </w:p>
    <w:bookmarkStart w:id="110" w:name="P110"/>
    <w:bookmarkEnd w:id="110"/>
    <w:p>
      <w:pPr>
        <w:pStyle w:val="0"/>
        <w:spacing w:before="240" w:line-rule="auto"/>
        <w:jc w:val="both"/>
      </w:pPr>
      <w:hyperlink w:history="0" w:anchor="P1262" w:tooltip="37. Инвалиды, получившие травму, ранение, контузию, увечье в связи с боевыми действиями (ЦРГ 13)">
        <w:r>
          <w:rPr>
            <w:sz w:val="24"/>
            <w:color w:val="0000ff"/>
          </w:rPr>
          <w:t xml:space="preserve">ЦРГ 13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 том числе:</w:t>
      </w:r>
    </w:p>
    <w:bookmarkStart w:id="111" w:name="P111"/>
    <w:bookmarkEnd w:id="111"/>
    <w:p>
      <w:pPr>
        <w:pStyle w:val="0"/>
        <w:spacing w:before="240" w:line-rule="auto"/>
        <w:jc w:val="both"/>
      </w:pPr>
      <w:hyperlink w:history="0" w:anchor="P1358" w:tooltip="38.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(ЦРГ 13.1)">
        <w:r>
          <w:rPr>
            <w:sz w:val="24"/>
            <w:color w:val="0000ff"/>
          </w:rPr>
          <w:t xml:space="preserve">ЦРГ 13.1</w:t>
        </w:r>
      </w:hyperlink>
      <w:r>
        <w:rPr>
          <w:sz w:val="24"/>
        </w:rPr>
        <w:t xml:space="preserve">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</w:t>
      </w:r>
    </w:p>
    <w:bookmarkStart w:id="112" w:name="P112"/>
    <w:bookmarkEnd w:id="112"/>
    <w:p>
      <w:pPr>
        <w:pStyle w:val="0"/>
        <w:spacing w:before="240" w:line-rule="auto"/>
        <w:jc w:val="both"/>
      </w:pPr>
      <w:hyperlink w:history="0" w:anchor="P1432" w:tooltip="39.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(ЦРГ 13.2)">
        <w:r>
          <w:rPr>
            <w:sz w:val="24"/>
            <w:color w:val="0000ff"/>
          </w:rPr>
          <w:t xml:space="preserve">ЦРГ 13.2</w:t>
        </w:r>
      </w:hyperlink>
      <w:r>
        <w:rPr>
          <w:sz w:val="24"/>
        </w:rPr>
        <w:t xml:space="preserve">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</w:t>
      </w:r>
    </w:p>
    <w:bookmarkStart w:id="113" w:name="P113"/>
    <w:bookmarkEnd w:id="113"/>
    <w:p>
      <w:pPr>
        <w:pStyle w:val="0"/>
        <w:spacing w:before="240" w:line-rule="auto"/>
        <w:jc w:val="both"/>
      </w:pPr>
      <w:hyperlink w:history="0" w:anchor="P1507" w:tooltip="40.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(ЦРГ 13.3)">
        <w:r>
          <w:rPr>
            <w:sz w:val="24"/>
            <w:color w:val="0000ff"/>
          </w:rPr>
          <w:t xml:space="preserve">ЦРГ 13.3</w:t>
        </w:r>
      </w:hyperlink>
      <w:r>
        <w:rPr>
          <w:sz w:val="24"/>
        </w:rPr>
        <w:t xml:space="preserve">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</w:t>
      </w:r>
    </w:p>
    <w:bookmarkStart w:id="114" w:name="P114"/>
    <w:bookmarkEnd w:id="114"/>
    <w:p>
      <w:pPr>
        <w:pStyle w:val="0"/>
        <w:spacing w:before="240" w:line-rule="auto"/>
        <w:jc w:val="both"/>
      </w:pPr>
      <w:hyperlink w:history="0" w:anchor="P1576" w:tooltip="41. Инвалиды, получившие травму, ранение, контузию, увечье в связи с боевыми действиями, вследствие приобретенного отсутствия (ампутации) обеих нижних конечностей (ЦРГ 13.4)">
        <w:r>
          <w:rPr>
            <w:sz w:val="24"/>
            <w:color w:val="0000ff"/>
          </w:rPr>
          <w:t xml:space="preserve">ЦРГ 13.4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15" w:name="P115"/>
    <w:bookmarkEnd w:id="115"/>
    <w:p>
      <w:pPr>
        <w:pStyle w:val="0"/>
        <w:spacing w:before="240" w:line-rule="auto"/>
        <w:jc w:val="both"/>
      </w:pPr>
      <w:hyperlink w:history="0" w:anchor="P1643" w:tooltip="42.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 анкилозов, контрактур и стягивающих рубцов (ЦРГ 13.5)">
        <w:r>
          <w:rPr>
            <w:sz w:val="24"/>
            <w:color w:val="0000ff"/>
          </w:rPr>
          <w:t xml:space="preserve">ЦРГ 13.5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16" w:name="P116"/>
    <w:bookmarkEnd w:id="116"/>
    <w:p>
      <w:pPr>
        <w:pStyle w:val="0"/>
        <w:spacing w:before="240" w:line-rule="auto"/>
        <w:jc w:val="both"/>
      </w:pPr>
      <w:hyperlink w:history="0" w:anchor="P1703" w:tooltip="43.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(ЦРГ 13.6)">
        <w:r>
          <w:rPr>
            <w:sz w:val="24"/>
            <w:color w:val="0000ff"/>
          </w:rPr>
          <w:t xml:space="preserve">ЦРГ 13.6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17" w:name="P117"/>
    <w:bookmarkEnd w:id="117"/>
    <w:p>
      <w:pPr>
        <w:pStyle w:val="0"/>
        <w:spacing w:before="240" w:line-rule="auto"/>
        <w:jc w:val="both"/>
      </w:pPr>
      <w:hyperlink w:history="0" w:anchor="P1771" w:tooltip="44. Инвалиды, получившие травму, ранение, контузию, увечье в связи с боевыми действиями, вследствие поражения периферической нервной системы (ЦРГ 13.7)">
        <w:r>
          <w:rPr>
            <w:sz w:val="24"/>
            <w:color w:val="0000ff"/>
          </w:rPr>
          <w:t xml:space="preserve">ЦРГ 13.7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периферической нервной системы;</w:t>
      </w:r>
    </w:p>
    <w:bookmarkStart w:id="118" w:name="P118"/>
    <w:bookmarkEnd w:id="118"/>
    <w:p>
      <w:pPr>
        <w:pStyle w:val="0"/>
        <w:spacing w:before="240" w:line-rule="auto"/>
        <w:jc w:val="both"/>
      </w:pPr>
      <w:hyperlink w:history="0" w:anchor="P1828" w:tooltip="45. Инвалиды, получившие травму, ранение, контузию, увечье в связи с боевыми действиями, вследствие поражения мозгового отдела черепа и головного мозга (ЦРГ 13.8)">
        <w:r>
          <w:rPr>
            <w:sz w:val="24"/>
            <w:color w:val="0000ff"/>
          </w:rPr>
          <w:t xml:space="preserve">ЦРГ 13.8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19" w:name="P119"/>
    <w:bookmarkEnd w:id="119"/>
    <w:p>
      <w:pPr>
        <w:pStyle w:val="0"/>
        <w:spacing w:before="240" w:line-rule="auto"/>
        <w:jc w:val="both"/>
      </w:pPr>
      <w:hyperlink w:history="0" w:anchor="P1894" w:tooltip="46.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(ЦРГ 13.9)">
        <w:r>
          <w:rPr>
            <w:sz w:val="24"/>
            <w:color w:val="0000ff"/>
          </w:rPr>
          <w:t xml:space="preserve">ЦРГ 13.9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20" w:name="P120"/>
    <w:bookmarkEnd w:id="120"/>
    <w:p>
      <w:pPr>
        <w:pStyle w:val="0"/>
        <w:spacing w:before="240" w:line-rule="auto"/>
        <w:jc w:val="both"/>
      </w:pPr>
      <w:hyperlink w:history="0" w:anchor="P1959" w:tooltip="47. Инвалиды, получившие травму, ранение, контузию, увечье в связи с боевыми действиями, вследствие поражения органа зрения (ЦРГ 13.10)">
        <w:r>
          <w:rPr>
            <w:sz w:val="24"/>
            <w:color w:val="0000ff"/>
          </w:rPr>
          <w:t xml:space="preserve">ЦРГ 13.10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органа зрения;</w:t>
      </w:r>
    </w:p>
    <w:bookmarkStart w:id="121" w:name="P121"/>
    <w:bookmarkEnd w:id="121"/>
    <w:p>
      <w:pPr>
        <w:pStyle w:val="0"/>
        <w:spacing w:before="240" w:line-rule="auto"/>
        <w:jc w:val="both"/>
      </w:pPr>
      <w:hyperlink w:history="0" w:anchor="P2025" w:tooltip="48. Инвалиды, получившие травму, ранение, контузию, увечье в связи с боевыми действиями, вследствие поражения органа слуха (ЦРГ 13.11)">
        <w:r>
          <w:rPr>
            <w:sz w:val="24"/>
            <w:color w:val="0000ff"/>
          </w:rPr>
          <w:t xml:space="preserve">ЦРГ 13.11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органа слуха;</w:t>
      </w:r>
    </w:p>
    <w:bookmarkStart w:id="122" w:name="P122"/>
    <w:bookmarkEnd w:id="122"/>
    <w:p>
      <w:pPr>
        <w:pStyle w:val="0"/>
        <w:spacing w:before="240" w:line-rule="auto"/>
        <w:jc w:val="both"/>
      </w:pPr>
      <w:hyperlink w:history="0" w:anchor="P2087" w:tooltip="49.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(ЦРГ 13.12)">
        <w:r>
          <w:rPr>
            <w:sz w:val="24"/>
            <w:color w:val="0000ff"/>
          </w:rPr>
          <w:t xml:space="preserve">ЦРГ 13.12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23" w:name="P123"/>
    <w:bookmarkEnd w:id="123"/>
    <w:p>
      <w:pPr>
        <w:pStyle w:val="0"/>
        <w:spacing w:before="240" w:line-rule="auto"/>
        <w:jc w:val="both"/>
      </w:pPr>
      <w:hyperlink w:history="0" w:anchor="P2169" w:tooltip="50.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(ЦРГ 13.13)">
        <w:r>
          <w:rPr>
            <w:sz w:val="24"/>
            <w:color w:val="0000ff"/>
          </w:rPr>
          <w:t xml:space="preserve">ЦРГ 13.13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лицом),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ввиду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оборудования, обозначенных в стандарте, с учетом ЦРГ (</w:t>
      </w:r>
      <w:hyperlink w:history="0" w:anchor="P180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2464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социально-бытовой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80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19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&lt;4&gt;.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2464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0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состояниям здоровья, предоставление курса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социально-бытовой диагностики специалисты оценивают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("способность к самообслуживанию", "способность к самостоятельному передвижению", "способность к ориентации", "способность контролировать свое поведение") в соответствии с протоколом, представленным в </w:t>
      </w:r>
      <w:hyperlink w:history="0" w:anchor="P3421" w:tooltip="54. Протокол оценки эффективности проведенного курса социально-бытовой реабилитации и абилитации.">
        <w:r>
          <w:rPr>
            <w:sz w:val="24"/>
            <w:color w:val="0000ff"/>
          </w:rPr>
          <w:t xml:space="preserve">пункте 54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при оказании услуги осуществляется специалистами междисциплинарной команды; конкретные цели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2286" w:tooltip="52. Показатели кратности реабилитационных мероприятий социально-бытовой реабилитации и абилитации в соответствии с ЦРГ инвалида">
        <w:r>
          <w:rPr>
            <w:sz w:val="24"/>
            <w:color w:val="0000ff"/>
          </w:rPr>
          <w:t xml:space="preserve">пункт 52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5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&lt;5&gt; проведения мероприятий по основным направлениям комплексной реабилитации и абилитации инвалида,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(социально-бытовая диагностика, информирование, консультирование, практические занятия), все мероприятия оказываются комплексно, за исключением отказа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каждого реабилитационного мероприятия, входящего в состав услуги, не может быть меньше минимального времени соответствующего мероприятия, указанного в стандарте (</w:t>
      </w:r>
      <w:hyperlink w:history="0" w:anchor="P2268" w:tooltip="51. Показатели продолжительности реабилитационных мероприятий социально-бытовой реабилитации и абилитации">
        <w:r>
          <w:rPr>
            <w:sz w:val="24"/>
            <w:color w:val="0000ff"/>
          </w:rPr>
          <w:t xml:space="preserve">пункте 51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3330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социально-бытовой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реабилитационных мероприятий (при необходимости и согласии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оказания, при необходимости, помощи в соответствии со </w:t>
      </w:r>
      <w:hyperlink w:history="0" r:id="rId2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2018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8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утвержденного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и введенного в действие с 1 апреля 2020 г.</w:t>
      </w:r>
    </w:p>
    <w:p>
      <w:pPr>
        <w:pStyle w:val="0"/>
        <w:jc w:val="both"/>
      </w:pPr>
      <w:r>
        <w:rPr>
          <w:sz w:val="24"/>
        </w:rPr>
      </w:r>
    </w:p>
    <w:bookmarkStart w:id="180" w:name="P180"/>
    <w:bookmarkEnd w:id="180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742"/>
        <w:gridCol w:w="345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06" w:tooltip="&lt;6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Юрист-консультант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Архитектор (инженер)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ЦРГ 12.5</w:t>
              </w:r>
            </w:hyperlink>
            <w:r>
              <w:rPr>
                <w:sz w:val="24"/>
              </w:rPr>
              <w:t xml:space="preserve"> -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 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Врач-терапевт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Врач - травматолог-ортопед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6" w:name="P206"/>
    <w:bookmarkEnd w:id="2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Перечень специалистов приведен с учетом положений </w:t>
      </w:r>
      <w:hyperlink w:history="0" r:id="rId3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551"/>
        <w:gridCol w:w="1077"/>
        <w:gridCol w:w="2098"/>
        <w:gridCol w:w="277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архитектор (инженер);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- травматолог-ортопед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архитектор (инженер);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- травматолог-ортопед;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юрист-консультант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- травматолог-ортопед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255" w:name="P255"/>
    <w:bookmarkEnd w:id="255"/>
    <w:p>
      <w:pPr>
        <w:pStyle w:val="2"/>
        <w:outlineLvl w:val="2"/>
        <w:jc w:val="both"/>
      </w:pPr>
      <w:r>
        <w:rPr>
          <w:sz w:val="24"/>
        </w:rPr>
        <w:t xml:space="preserve">23. Инвалиды, получившие ранение (травму, контузию, увечье) или заболевание в связи с участием в боевых действиях </w:t>
      </w:r>
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<w:r>
          <w:rPr>
            <w:sz w:val="24"/>
            <w:color w:val="0000ff"/>
          </w:rPr>
          <w:t xml:space="preserve">(ЦРГ 12)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бытовых действий (навыки личной гигиены, одевание и раздевание, навыки опрятности и поддержания порядка в быту, умение пользоваться бытовыми приборами, умение пользоваться бытовыми приборами с вибрационными, звуковыми, световыми сигнализаторами);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и передвижения в жилом помещении (знание функционального предназначения жилых помещений, использование опорных перил и поручней, устройств и приспособлений для самоподнимания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устройствами и приспособлениями для одевания, обувания, захвата и зажима (держатели для открытия и закрытия дверей, рукоятки для пользования шторами, жалюзи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режима 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соблюдения санитарно-гигиенического режима,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качественного ухода за конъюнктивальной полостью и глазным протезом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пользования шторами, жалюзи, поручни и опорные брусья, мобильные подъемники, система "умный дом");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изделиях медицинского назначения и средствах реабилитации для нужд инвалида в рамках бытовой деятельности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поручни (перила) для самоподнимания, опоры, электронные тонометры, пульсоксиметры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(бытовые приборы с вибрационными, звуковыми, световыми сигнализаторами и голосовыми оповещениями, электронные ручные и стационарные увеличители и другое) (при необходимости)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обучении в школах для лиц с нарушениями функций внутренних органов и систем (в частности, "Школа сахарного диабета", "Школа здоровья для больных сердечно-сосудистыми заболеваниями" и других) и организациях, на базе которых реализуются мероприятия подобных школ;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личной гигиены и дезинфекции;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(правильное откашливание, введение инсулина, ингаляция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ухода за стомой и кожей вокруг стомы (при необходимости), ранами и кожными трещинами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слабовидения, приборы для маркировки предметов, специальные средства при нарушениях функций выделения (моче- и калоприемники, абсорбирующее белье, подгузники), кресла-коляски, костыли, трости, ходунки, держатели для открытия и закрытия дверей, рукоятки для пользования шторами, жалюзи,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кастрюли, чашки, исключение пороговой системы, оборудование жилого помещения поручнями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модели квартиры по принципу универсального дизайна (с учетом размера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 комнату, в коридоре (пылесос, стулья, ведра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оккупационной повседневной терапии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проживания, использования устройств для проведения ингаляции, измерения артериального давления, гликемии и так далее), в том числе уход за глазным протезом, ТСР и ассистивно-коммуникативными средствами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сохранные анализаторы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ведения суточного и недельного дневника контроля функционального состояния и самочувствия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парфюмерно-гигиенические, мелкоштучные бытовые предметы и другое)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48" w:name="P348"/>
    <w:bookmarkEnd w:id="348"/>
    <w:p>
      <w:pPr>
        <w:pStyle w:val="2"/>
        <w:outlineLvl w:val="2"/>
        <w:jc w:val="both"/>
      </w:pPr>
      <w:r>
        <w:rPr>
          <w:sz w:val="24"/>
        </w:rPr>
        <w:t xml:space="preserve">24.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 </w:t>
      </w:r>
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протеза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протезом, в том числе с использованием вспомогательных средств (выполнение протезированной рукой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протезом и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протезных изделий верхних конечностей (косметические; механические; рабочие с различными сменными насадками; бионические; спортивные) и о правилах ухода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использования протеза верхней конечности, в том числе для профилактики развития сколиоза, гипотрофии мышц и синдрома перегрузки сохранной руки за счет симметричного распределения нагрузки на мышцы спины и плечевого пояса;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опасности самостоятельного ремонта в случае неисправности протеза, а также об адресах сервисных организаций по обслуживанию протезных изделий;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и обустройства жилого помещения 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(включая протезные изделия) и вспомогательных технических устройств для целей социально-бытовой реабилитации и абилитации (в том числе захват для открывания банок, бутылок, захват для надевания носков, чулок, колготок, адаптированные столовые приборы, дозаторы для мыла, зубной пасты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различных средств, повышающих комфортность при ношении протеза верхней конечности (компрессионные чехлы на культю, средства для ухода за кожей);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ухода за ТСР, включая протезные изделия (уход за корпусом и культеприемной гильзой протеза, чехлом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гигиенического ухода за культей при использовании протеза верхней конечности (ежедневное промывание мягким мылом, использование увлажняющих средств для ухода за кожей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наличии функционального протеза практические занятия направлены на отработку и закрепление: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самостоятельного надевания, снятия протеза;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функций мелкой моторики в рамках бытовой активности при помощи протеза;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протезированной рукой основных видов хвата (пинцетный, формообразующий, крючковой, латеральный, концевой);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протезированной рукой силовых действий (удержание с расчетом необходимой (адекватной) силы движения);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выполнения протезированной рукой действий удержания, подъема, переноса и опускания предметов разных размеров, с учетом функциональных и весовых ограничений протеза и так далее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занятия, направленные на восстановление, формирование, поддержание навыков: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ухода за протезом (корпусом и культеприемной гильзой протеза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выполнения бытовых действий сохранной рукой (с учетом ампутации ведущей руки), в том числе с активным участием культи или протеза ампутированной верхней конечности, (приготовление и прием пищи; личной гигиены; одевания и раздевания; уборки помещения; ремонта одежды и так далее), включая использование вспомогательных средств (крючок для застегивания пуговиц, захват для надевания носков, чулок, колготок, захват для верхней одежды; адаптированные столовые приборы; мочалка, расческа с адаптированными ручками и так далее)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протеза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протезом, в том числе с использованием вспомогательных средств (выполнение протезированной рукой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22" w:name="P422"/>
    <w:bookmarkEnd w:id="422"/>
    <w:p>
      <w:pPr>
        <w:pStyle w:val="2"/>
        <w:outlineLvl w:val="2"/>
        <w:jc w:val="both"/>
      </w:pPr>
      <w:r>
        <w:rPr>
          <w:sz w:val="24"/>
        </w:rPr>
        <w:t xml:space="preserve">25.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</w:t>
      </w:r>
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протезов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протезами, в том числе с использованием вспомогательных средств (выполнение протезированными руками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протезных изделий верхних конечностей (косметические; механические; рабочие с различными сменными насадками; бионические; спортивные) и о правилах ухода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использования протезов верхних конечностей, в том числе для профилактики развития сколиоза, гипотрофии мышц за счет симметричного распределения нагрузки на мышцы спины и плечевого пояса;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опасности самостоятельного ремонта в случае неисправности протезов, а также об адресах сервисных организаций по обслуживанию протезных изделий;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и обустройства жилого помещения 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далее), а также составления модели квартиры по принципу универсального дизайна;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(включая протезные изделия) и вспомогательных технических устройств для целей социально-бытовой реабилитации и абилитации (в том числе захват для открывания банок, бутылок, захват для надевания носков, чулок, колготок, адаптированные столовые приборы, дозаторы для мыла, зубной пасты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различных средств, повышающих комфортность при ношении протеза верхней конечности (компрессионные чехлы на культю, средства для ухода за кожей);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ухода за ТСР, включая протезные изделия (уход за корпусом и культеприемной гильзой протеза, чехлом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гигиенического ухода за культей при использовании протеза верхней конечности (ежедневное промывание мягким мылом, использование увлажняющих средств для ухода за кожей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наличии функциональных протезов практические занятия направлены на отработку и закрепление: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самостоятельного надевания, снятия протезов;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функций мелкой моторики в рамках бытовой активности при помощи протезов;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протезированными руками основных видов хвата (пинцетный, формообразующий, крючковой, латеральный, концевой);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протезированными руками силовых действий (удержание предметов с расчетом необходимой (адекватной) силы движения);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выполнения протезированными руками действий удержания, подъема, переноса и опускания предметов разных размеров, с учетом функциональных и весовых ограничений протезов и так далее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занятия, направленные на восстановление, формирование, поддержание навыков: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ухода за протезами (корпусом и культеприемной гильзой протеза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самообслуживания с учетом возможностей культей, протезов ампутированных верхних конечностей (приготовление и прием пищи; личной гигиены; одевания и раздевания; уборки помещения; ремонта одежды и так далее), включая использование вспомогательных средств (крючок для застегивания пуговиц, захват для надевания носков, чулок, колготок, захват для верхней одежды; адаптированные столовые приборы; мочалка, расческа с адаптированными ручками и так далее)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протезов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протезами, в том числе с использованием вспомогательных средств (выполнение протезированными руками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97" w:name="P497"/>
    <w:bookmarkEnd w:id="497"/>
    <w:p>
      <w:pPr>
        <w:pStyle w:val="2"/>
        <w:outlineLvl w:val="2"/>
        <w:jc w:val="both"/>
      </w:pPr>
      <w:r>
        <w:rPr>
          <w:sz w:val="24"/>
        </w:rPr>
        <w:t xml:space="preserve">26.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 </w:t>
      </w:r>
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протеза,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протезом и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протезных изделий нижних конечностей (модульные и немодульные, косметические и функциональные), кресел-колясок (с ручным приводом, рычажного типа, с электроприводом), а также о принципах их подбора;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(кресла-коляски, протезно-ортопедические изделия и вспомогательные технические устройства);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опасности самостоятельного ремонта в случае неисправности протеза, а также об адресах сервисных организаций по обслуживанию протезных изделий;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(кресла-коляски, протезно-ортопедические изделия)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снижения нагрузки на здоровую ногу при помощи использования ортопедической обуви с хорошей посадкой и ортопедических стелек;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гигиенического ухода за культей при использовании протеза нижней конечности (ежедневное промывание культи мягким мылом, использование заживляющих и увлажняющих кожу средств и так далее), восстановления и поддержания подвижности суставов конечности со стороны ампутации с целью предотвращения контрактуры сгибания;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выполнения общего и лимфодренажного массажа, самомассажа;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проводить противоотечную терапию после интенсивного использования протеза (компрессия бинтом и чехлом, удержание конечности в приподнятом положении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с использованием протеза для выполнения бытовых задач, связанных с повседневной жизнью: приготовление пищи, уборка помещений, работа с бытовой и профессиональной техникой, поддержания личной гигиены и опрятности в быту и так далее), в том числе пользованию и обслуживанию ТСР (кресла-коляски, протезно-ортопедические изделия и вспомогательные технические устройства) (ежедневная очистка протезно-ортопедических изделий, правила ухода за компрессионным лайнером, креслом-коляской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(алгоритм действий при переворачивании и падении с кресла-коляски, при потере равновесия при ходьбе на протезах, а также самостоятельное вставание с протезом в случае падения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надевания и снятия протеза (в зависимости от типа крепления протеза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присаживания на стул, кресло и вставания с равномерным распределением веса на обе ноги для предотвращения проблемы с перенапряжением;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доски для пересаживания для ванны;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с кресла-коляски и 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протезом и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566" w:name="P566"/>
    <w:bookmarkEnd w:id="566"/>
    <w:p>
      <w:pPr>
        <w:pStyle w:val="2"/>
        <w:outlineLvl w:val="2"/>
        <w:jc w:val="both"/>
      </w:pPr>
      <w:r>
        <w:rPr>
          <w:sz w:val="24"/>
        </w:rPr>
        <w:t xml:space="preserve">27.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 </w:t>
      </w:r>
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разных типах протезов (модульные и немодульные, косметические и функциональные), кресел-колясок (с ручным приводом, рычажного типа, с электроприводом), а также о принципах их подбора;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(кресла-коляски, протезно-ортопедические изделия и вспомогательные технические устройства)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(кресла-коляски, протезно-ортопедические изделия и вспомогательные технические устройства)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правильного ежедневного ухода за кожей вокруг шва (ежедневное промывание культи мягким мылом, использование заживляющих и увлажняющих кожу средств и так далее), восстановления и поддержания подвижности суставов конечности со стороны ампутации с целью предотвращения контрактуры сгибания;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выполнения общего и лимфодренажного массажа, самомассажа;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проводить противоотечную терапию после интенсивного использования протеза (компрессия бинтом и чехлом, удержание конечности в приподнятом положении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с использованием протезов для выполнения бытовых задач, связанных с повседневной жизнью: приготовление пищи, уборка помещений, работа с бытовой и профессиональной техникой, поддержания личной гигиены и опрятности в быту и так далее), в том числе пользованию и обслуживанию ТСР (кресла-коляски, протезно-ортопедические изделия и вспомогательные технические устройства) (каждодневная очистка протезно-ортопедических изделий, правила ухода за компрессионным лайнером, креслом-коляской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(алгоритм действий при переворачивании и падении с кресла-коляски, при потере равновесия при ходьбе на протезах, а также самостоятельное вставание с протезами в случае падения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надевания и снятия протеза (в зависимости от типа крепления протеза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присаживания на стул, кресло и вставания с равномерным распределением веса на обе ноги для предотвращения проблемы с перенапряжением;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доски для пересаживания для ванны;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с кресла-коляски и 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633" w:name="P633"/>
    <w:bookmarkEnd w:id="633"/>
    <w:p>
      <w:pPr>
        <w:pStyle w:val="2"/>
        <w:outlineLvl w:val="2"/>
        <w:jc w:val="both"/>
      </w:pPr>
      <w:r>
        <w:rPr>
          <w:sz w:val="24"/>
        </w:rPr>
        <w:t xml:space="preserve">28.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</w:t>
      </w:r>
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быта и обустройства жилого помещения 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захват для открывания банок, бутылок, вспомогательные средства для приема пищи и питья, дозаторы для мыла, зубной пасты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 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695" w:name="P695"/>
    <w:bookmarkEnd w:id="695"/>
    <w:p>
      <w:pPr>
        <w:pStyle w:val="2"/>
        <w:outlineLvl w:val="2"/>
        <w:jc w:val="both"/>
      </w:pPr>
      <w:r>
        <w:rPr>
          <w:sz w:val="24"/>
        </w:rPr>
        <w:t xml:space="preserve">29.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</w:t>
      </w:r>
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с учетом двигательных нарушений; обеспечение безопасного передвижения в жилых помещениях, профилактика бытовых травм и падений, в том числе с кресла-коляски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вспомогательные средства для приема пищи и питья,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самоконтроля за основными показателями состояния организма (артериальное давление, температура, масса тела и так далее), а также за состоянием кожи в местах давления (седалищные бугры), ведения дневника самоконтроля (артериального давления, мочеиспускания);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разных типах кресел-колясок (с ручным приводом, рычажного типа, с электроприводом), а также о принципах их подбора;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вспомогательные средства для приема пищи и питья,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осуществления мероприятий и использования ТСР и ассистивных технологий, направленных на фиксацию позвоночника, снижение болевого синдрома (включая подбор ортезов и корсетов, кроватей и оборудования для кроватей, ортопедических принадлежностей для лежания, сидения и так далее), уменьшение двигательного дефицита (переворачивания и так далее), улучшение функций тазовых органов, трофики и кровоснабжения конечностей, замедление процесса формирования контрактур и преодоление задержки статомоторного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проведения занятий, направленных на увеличение объема активных и пассивных движений в конечностях, уменьшение тугоподвижности в суставах, нормализацию мышечного тонуса, прирост мышечной силы и улучшение тургора тканей, в том числе для целей повышения общей активности жизнедеятельности, выполнения бытовых действий, действий самообслуживания и элементарных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 (безопасное пользование предметами бытовой техники, водоснабжением, электричеством с учетом двигательных нарушений; обеспечение безопасного передвижения в жилых помещениях, профилактика бытовых травм и падений, в том числе с кресла-коляски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осуществления мер профилактики вторичных смещений в позвоночном канале при осуществлении бытовых действий;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длительной иммобилизации, отсутствия активных движений (в том числе приводящим к мочекаменной болезни и нарушениям функции почек, осложнениям со стороны сердечно-сосудистой и бронхолегочной систем)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мышечного напряжения, укрепления мышц и увеличения мышечной силы, в том числе мышц спины и конечностей, направленных на предотвращение мышечной гипотонии (особенно в условиях отсутствия нагрузки)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выполнения общего и лимфодренажного массажа, самомассажа;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с учетом двигательных нарушений; безопасное передвижение в жилых помещениях, профилактика бытовых травм и падений, в том числе с кресла-коляски и так далее)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(алгоритм действий при переворачивании и падении с кресла-коляски,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одноразовых гигиенических средств (подгузники, прокладки, впитывающие пеленки)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 другие поверхности,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для оценки степени сформированности навыков элементарных бытовых действий, ориентировки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(держатель для открытия и закрытия дверей, рукоятка для пользования шторами, жалюзи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763" w:name="P763"/>
    <w:bookmarkEnd w:id="763"/>
    <w:p>
      <w:pPr>
        <w:pStyle w:val="2"/>
        <w:outlineLvl w:val="2"/>
        <w:jc w:val="both"/>
      </w:pPr>
      <w:r>
        <w:rPr>
          <w:sz w:val="24"/>
        </w:rPr>
        <w:t xml:space="preserve">30.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 </w:t>
      </w:r>
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(в частности, 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 так далее, в том числе с помощью вспомогательных средств для изменения положения тела человека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для оценки степени сформированности навыков элементарных бытовых действий, ориентировки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(держатель для открытия и закрытия дверей, рукоятка для пользования шторами, жалюзи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социально-бытового статуса инвалида (сохранен, нарушен, утрачен);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рекомендации по дальнейшей социально-бытовой реабилитации и абилитации (нуждается, не нуждается);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821" w:name="P821"/>
    <w:bookmarkEnd w:id="821"/>
    <w:p>
      <w:pPr>
        <w:pStyle w:val="2"/>
        <w:outlineLvl w:val="2"/>
        <w:jc w:val="both"/>
      </w:pPr>
      <w:r>
        <w:rPr>
          <w:sz w:val="24"/>
        </w:rPr>
        <w:t xml:space="preserve">31.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 </w:t>
      </w:r>
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знание функционального предназначения жилых 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санитарно-гигиенического режима (уход за кожей, своевременный прием гигиенических ванн, смена нательного белья и так далее); режима питания, сна, отдыха;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об умении пользоваться ТСР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соблюдения санитарно-гигиенического режима,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 (эпилептические припадки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соблюдения правил личной гигиены и дезинфекции;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 и так далее), в том числе пользованию и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 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знание функционального предназначения жилых 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санитарно-гигиенического режима (уход за кожей, своевременный прием гигиенических ванн, смена нательного белья и так далее); режима питания, сна, отдыха;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об умении пользоваться ТСР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887" w:name="P887"/>
    <w:bookmarkEnd w:id="887"/>
    <w:p>
      <w:pPr>
        <w:pStyle w:val="2"/>
        <w:outlineLvl w:val="2"/>
        <w:jc w:val="both"/>
      </w:pPr>
      <w:r>
        <w:rPr>
          <w:sz w:val="24"/>
        </w:rPr>
        <w:t xml:space="preserve">32.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так далее),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ориентировку в жилом помещении (умение пользоваться бытовыми приборами, в том числе со специальными приспособлениями с вибрационными, звуковыми, световыми сигнализаторами) (при необходимости),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выявления сохранных и утраченных навыков самообслуживания, в том числе с использованием ТСР (термометров, тонометров, весов и часов с речевым выходом, оградителей тарелок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ассистивно-коммуникативными технологиями, а также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слуховые аппараты, усилители звука, коммуникативные вспомогательные устройства, речевые коммуникаторы, голосообразующие аппараты, микрофоны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об особенностях питания, диеты 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диеты 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сурдотехнических, ассистивных коммуникативных средствах реабилитации, ТСР для адаптации жилых помещений под нужды инвалида (бытовой деятельности) и правилах ухода за ними (бытовые приборы с вибрационными, звуковыми, световыми сигнализаторами и голосовыми оповещениями, электронные ручные и стационарные увеличители, коммуникативные вспомогательные устройства, речевые коммуникаторы, голосообразующие аппараты, микрофоны, система "умный дом"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(сигнализаторы звука со световой и вибрационной индикацией, слуховые аппараты разной мощности, телевизор с телетекстом для приема программ со скрытыми субтитрами, специальные устройства с оптической коррекцией слабовидения, белая тактильная трость, телефонные устройства с текстовым выходом, голосовым выводом, коммуникативные вспомогательные устройства, речевые коммуникаторы, голосообразующие аппараты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устройствами с голосовым выводом информации (телефон, часы) и виброзвуковым, светозвуковым оповещением (мультиварки, таймеры, кастрюли, чашки, устройствами для текстового дублирования звуковой информации, специальными устройствами с оптической коррекцией слабовидения, коммуникаторами, телефонными трубками с усилителем звука и так далее), а также составления модели квартиры по принципу универсального дизайна;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 комнату, в коридоре (пылесос, стулья, ведра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оккупационной повседневной терапии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быту, в том числе пользованию и обслуживанию ТСР и ассистивно-коммуникационных технологий (специальных устройств с текстовым или голосовым выходом, с оптической коррекцией слабовидения, с вибрационными, звуковыми, световыми сигнализаторами, слуховых аппаратов, речевых коммуникаторов, голосообразующих аппаратов);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сохранные анализаторы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приготовления и приема пищи (в том числе с использованием бытовой техники с таймерами, звуковых индикаторов уровня жидкости, кухонных ножей с дозатором, оградителей тарелок для пищи, дозаторов продуктов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 средства, мелкоштучные бытовые предметы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(безопасности)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культуры поведения в быту к среде зрячих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питания (исключение из рациона сухих, жестких, волокнистых продуктов, затрудняющих глотание, употребление, в основном, пюреобразной пищи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опрос, включая адаптированные анкеты с использованием оптических средств коррекции слабовидения;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ассистивно-коммуникативными технологиями, а также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слуховые аппараты, усилители звука, коммуникативные вспомогательные устройства, речевые коммуникаторы, голосообразующие аппараты, микрофоны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об особенностях питания, диеты 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956" w:name="P956"/>
    <w:bookmarkEnd w:id="956"/>
    <w:p>
      <w:pPr>
        <w:pStyle w:val="2"/>
        <w:outlineLvl w:val="2"/>
        <w:jc w:val="both"/>
      </w:pPr>
      <w:r>
        <w:rPr>
          <w:sz w:val="24"/>
        </w:rPr>
        <w:t xml:space="preserve">33. Инвалиды, получившие ранение (травму, контузию, увечье) или заболевание в связи с участием в боевых действиях, с последствиями поражения органа зрения </w:t>
      </w:r>
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так далее),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ориентировку в жилом помещении (навыки личной гигиены, одевание и раздевание, навыки опрятности и поддержания порядка в быту, навыки приготовления и приема пищи, умение пользоваться бытовыми приборами, в том числе со специальными приспособлениями с вибрационными, звуковыми, световыми сигнализаторами),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выявления сохранных и утраченных навыков самообслуживания, в том числе с использованием ТСР (термометров, тонометров, весов и часов с речевым выходом, оградителей тарелок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(в частности, 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и приемах социально-бытовой ориентировки и пространственной ориентации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ТСР, в том числе для адаптации жилых помещений под нужды инвалида (бытовой деятельности) (бытовые приборы с функцией звукового оповещения, портативные и стационарные увеличители, лупы, система "умный дом"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общих правилах ухода за ТСР о правилах ухода за ТСР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быта и обустройства жилого помещения инвалида с целью обеспечения персональной безопасности (сохранности) и облегчения его функционирования дома (единообразие и постоянство домашней обстановки; расстановка и расположение мебели с учетом размера одинаковой ширины выступов по периметру комнаты (избегание выступающих углов); отсутствие полуоткрытых окон и дверей внутри квартиры; отсутствие загромождений и лишних вещей в проходах из комнаты в комнату, а также в коридоре (ведра с мусором, сумки, стулья и так далее); закрепление настенных предметов интерьера и быта на уровне выше роста инвалида (книжные полки, светильники, цветы), в том числе в условиях чрезвычайных ситуаций (оснащение квартиры датчиками протечки воды и утечки газа со звуковым оповещением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упрощения ориентировки внутри жилого помещения с помощью направляющих поручней; наклеек, меток с тактильными пиктограммами или с применением рельефно-точечного шрифта Брайля; тактильной направляющей ленты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маркировки элементов быта (электробытовой техники, полок и ящиков шкафов, кухонной утвари и так далее) в соответствии с их функциональным назначением с помощью различных наклеек (меток), тифломаркера, в том числе с применением рельефно-точечного шрифта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электробытового оснащения с учетом нарушения зрительной функции инвалида (обустройство жилья электрическими приборами с доступным способом пользования и системой звукового оповещения, голосового управления и управления при помощи смартфона (в частности, кухонный таймер, весы и термометр с голосовым выходом, звуковой индикатор уровня жидкости, робот-пылесос, мультиварка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 пространственной ориентации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условия предоставления собаки-проводника,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 слабовидения; передвижение с использованием сохранных анализаторов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быту, в том числе пользования и обслуживания ТСР и ассистивных технологий (тактильная трость (белого цвета), специальные устройства с голосовым выводом информации, средства оптической коррекции слабовидения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приготовления и приема пищи (в том числе с использованием бытовой техники с таймерами, звуковых индикаторов уровня жидкости, кухонных ножей с дозатором, оградителей тарелок для пищи, дозаторов продуктов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 средства, мелкоштучные бытовые предметы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(безопасности)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культуры поведения в быту к среде зрячих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при возникновении различных бытовых экстренных ситуаций - пожар, взлом, утечка газа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опрос, включая адаптированные анкеты с использованием оптических средств коррекции слабовидения;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полученных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023" w:name="P1023"/>
    <w:bookmarkEnd w:id="1023"/>
    <w:p>
      <w:pPr>
        <w:pStyle w:val="2"/>
        <w:outlineLvl w:val="2"/>
        <w:jc w:val="both"/>
      </w:pPr>
      <w:r>
        <w:rPr>
          <w:sz w:val="24"/>
        </w:rPr>
        <w:t xml:space="preserve">34. Инвалиды, получившие ранение (травму, контузию, увечье) или заболевание в связи с участием в боевых действиях, с последствиями поражения органа слуха </w:t>
      </w:r>
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ориентировку в жилом помещении (навыки личной гигиены, одевание и раздевание, навыки опрятности и поддержания порядка в быту, умение пользоваться бытовыми приборами, в том числе оборудованными вибрационными и (или) световыми сигнализаторами звука), а также на владение навыками персональной безопасности в быту (безопасное пользование предметами бытовой техники, водоснабжением, электричеством, балконами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(слуховые аппараты, усилители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инвалида,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технологий, а также потребности сопровождения реабилитационного курса услугами перевода русского жестового языка и так далее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ухода за слуховым аппаратом;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и приемах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сурдотехнических средствах реабилитации, ТСР для адаптации жилых помещений под нужды инвалида (бытовой деятельности) (бытовые приборы с вибрационными и (или) световыми сигнализаторами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использования и ухода за ТСР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адресах сервисных организаций настройки речевого процессора кохлеарного импланта;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ухода за слуховым аппаратом (удаление ушной серы, своевременная замена индивидуальных ушных вкладышей и батареек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световыми и (или) вибрационными сигнализаторами звука, телефонными устройства с функцией приема и вывода информации в текстовом формате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социально-бытовой реабилитации и абилитации (в том числе сигнализаторы звука со световой и (или) вибрационной индикацией, слуховые аппараты разной мощности, телевизор с телетекстом для приема программ со скрытыми субтитрами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регулирование порядка предоставления услуг по переводу русского жестового языка,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и обслуживания (ухода) за ТСР и ассистивными технологиями (специальные устройства с текстовым выходом, вибрационные и (или) световые сигнализаторы звука, слуховые аппараты, портативные усилители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быту, в том числе умению пользоваться бытовыми приборами с вибрационной и световой индикацией (домофон, чайник, часы и так далее), портативными усилителями звука, настраивать функцию телетекста на телевизоре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при возникновении различных бытовых экстренных ситуаций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(слуховые аппараты, усилители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полученных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1086" w:name="P1086"/>
    <w:bookmarkEnd w:id="1086"/>
    <w:p>
      <w:pPr>
        <w:pStyle w:val="2"/>
        <w:outlineLvl w:val="2"/>
        <w:jc w:val="both"/>
      </w:pPr>
      <w:r>
        <w:rPr>
          <w:sz w:val="24"/>
        </w:rPr>
        <w:t xml:space="preserve">35.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бытовых действий, а также навыков передвижения в жилом помещении (использование опорных перил и поручней, устройств и приспособлений для самоподнимания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различными изделиями медицинского назначения и ТСР и ухаживать за ними (ингаляторы, моче- и калоприемники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диеты, лекарственной терапии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нагрузок, речевых нагрузок (при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 в части необходимости соблюдения правил личной гигиены и дезинфекции помещений (прием душа со стомой, дезинфекция кожи, утилизация отходов)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соблюдения режима питания,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самоконтроля за стомой (регулярный осмотр кожных покровов, швов, размеров и положения стомы, отделяемого по 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приема лекарств, их хранения;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побочных эффектах лечения (в частности, гипотония, тошнота, рвота, судороги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проведения антисептических мероприятий; необходимости профилактики осложнений (отеки, ожирение, запоры, сепсис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 или осложнений, в том числе при стоме (кровотечение, некроз, пролапс, стеноз, грыжа, дерматит, инфекционные осложнения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пользования шторами, жалюзи, поручни (перила) для самоподнимания и опорные брусья, мобильные подъемники);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изделиях медицинского назначения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электронные тонометры, пульсоксиметры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(при необходимости) и адресах сервисных организаций по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обучении в школах для лиц с нарушениями функций внутренних органов и систем (в частности, "Школа стомированных пациентов", "Школа здоровья для больных сердечно-сосудистыми заболеваниями" и других) и организациях, на базе которых реализуются мероприятия подобных школ;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личной гигиены и дезинфекции (прием душа со стомой, дезинфекция кожи, утилизация отходов)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режима 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самоконтроля и ухода за стомой (регулярный осмотр кожных покровов, швов, размеров и положения стомы, отделяемого по стоме), ранами и кожными трещинами;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(правильное откашливание, ингаляция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 (профилактика ударов, падений со стомой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(санитарные комнаты) к нуждам инвалида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социально-бытовой реабилитации и абилитации (в том числе специальные средства при нарушениях функций выделения (моче- и калоприемники, абсорбирующее белье, подгузники), трости, ходунки,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приготовлению и употреблению пищи, использования устройств для проведения ингаляции, измерения артериального давления, гликемии и так далее), в том числе уход за ТСР и ассистивными средствами (смена калоприемника, уроприемника, ирригация кишечника, правильная утилизация отходов, регулярная уборка помещения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ведения суточного и недельного дневника контроля функционального состояния и самочувствия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различными изделиями медицинского назначения и ТСР и ухаживать за ними (ингаляторы, моче- и калоприемники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диеты, лекарственной терапии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нагрузок, речевых нагрузок (при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167" w:name="P1167"/>
    <w:bookmarkEnd w:id="1167"/>
    <w:p>
      <w:pPr>
        <w:pStyle w:val="2"/>
        <w:outlineLvl w:val="2"/>
        <w:jc w:val="both"/>
      </w:pPr>
      <w:r>
        <w:rPr>
          <w:sz w:val="24"/>
        </w:rPr>
        <w:t xml:space="preserve">36.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</w:t>
      </w:r>
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бытовых действий (навыки личной гигиены, одевание и раздевание, навыки опрятности и поддержания порядка в быту, умение пользоваться бытовыми приборами, умение пользоваться бытовыми приборами с вибрационными, звуковыми, световыми сигнализаторами);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и передвижения в жилом помещении (знание функционального предназначения жилых помещений, использование опорных перил и поручней, устройств и приспособлений для самоподнимания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самообслуживания, в том числе с использованием ТСР (термометров, тонометров, весов и часов с речевым выходом, оградителей тарелок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устройствами и приспособлениями для одевания, обувания, захвата и зажима (держатели для открытия и закрытия дверей, рукоятки для пользования шторами, жалюзи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режима 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соблюдения санитарно-гигиенического режима,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качественного ухода за конъюнктивальной полостью и глазным протезом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пользования шторами, жалюзи, поручни и опорные брусья, мобильные подъемники, система "умный дом");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изделиях медицинского назначения и средствах реабилитации для нужд инвалида в рамках бытовой деятельности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поручни (перила) для самоподнимания, опоры, электронные тонометры, пульсоксиметры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(бытовые приборы с вибрационными, звуковыми, световыми сигнализаторами и голосовыми оповещениями, электронные ручные и стационарные увеличители и другое) и адресах сервисных организаций по обслуживанию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обучении в школах для лиц с нарушениями функций внутренних органов и систем (в частности, "Школа сахарного диабета", "Школа здоровья для больных сердечно-сосудистыми заболеваниями" и других) и организациях, на базе которых реализуются мероприятия подобных школ;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личной гигиены и дезинфекции;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(правильное откашливание, введение инсулина, ингаляция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ухода за стомой и кожей вокруг стомы (при необходимости), ранами и кожными трещинами и так далее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слабовидения, приборы для маркировки предметов, специальные средства при нарушениях функций выделения (моче- и калоприемники, абсорбирующее белье, подгузники), кресла-коляски, костыли, трости, ходунки, держатели для открытия и закрытия дверей, рукоятки для пользования шторами, жалюзи,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кастрюли, чашки, исключение пороговой системы, оборудование жилого помещения поручнями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модели квартиры по принципу универсального дизайна (с учетом размера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 комнату, в коридоре (пылесос, стулья, ведра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оккупационной повседневной терапии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проживания, использования устройств для проведения ингаляции, измерения артериального давления, гликемии и так далее), в том числе уход за глазным протезом, ТСР и ассистивно-коммуникативными средствами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сохранные анализаторы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ведения суточного и недельного дневника контроля функционального состояния и самочувствия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парфюмерно-гигиенические, мелкоштучные бытовые предметы и другое)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262" w:name="P1262"/>
    <w:bookmarkEnd w:id="1262"/>
    <w:p>
      <w:pPr>
        <w:pStyle w:val="2"/>
        <w:outlineLvl w:val="2"/>
        <w:jc w:val="both"/>
      </w:pPr>
      <w:r>
        <w:rPr>
          <w:sz w:val="24"/>
        </w:rPr>
        <w:t xml:space="preserve">37. Инвалиды, получившие травму, ранение, контузию, увечье в связи с боевыми действиями </w:t>
      </w:r>
      <w:hyperlink w:history="0" w:anchor="P110" w:tooltip="ЦРГ 13 - инвалиды, получившие травму, ранение, контузию, увечье в связи с боевыми действиями, в том числе:">
        <w:r>
          <w:rPr>
            <w:sz w:val="24"/>
            <w:color w:val="0000ff"/>
          </w:rPr>
          <w:t xml:space="preserve">(ЦРГ 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бытовых действий (навыки личной гигиены, одевание и раздевание, навыки опрятности и поддержания порядка в быту, умение пользоваться бытовыми приборами, умение пользоваться бытовыми приборами с вибрационными, звуковыми, световыми сигнализаторами);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и передвижения в жилом помещении (знание функционального предназначения жилых помещений, использование опорных перил и поручней, устройств и приспособлений для самоподнимания и другое)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самообслуживания, в том числе с использованием ТСР (термометров, тонометров, весов и часов с речевым выходом, оградителей тарелок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устройствами и приспособлениями для одевания, обувания, захвата и зажима (держатели для открытия и закрытия дверей, рукоятки для пользования шторами, жалюзи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режима 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соблюдения санитарно-гигиенического режима,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качественного ухода за конъюнктивальной полостью и глазным протезом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пользования шторами, жалюзи, поручни и опорные брусья, мобильные подъемники, система "умный дом");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изделиях медицинского назначения и средствах реабилитации для нужд инвалида в рамках бытовой деятельности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поручни (перила) для самоподнимания, опоры, электронные тонометры, пульсоксиметры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(бытовые приборы с вибрационными, звуковыми, световыми сигнализаторами и голосовыми оповещениями, электронные ручные и стационарные увеличители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адресах сервисных организаций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обучении в школах для лиц с нарушениями функций внутренних органов и систем (в частности, "Школа сахарного диабета", "Школа здоровья для больных сердечно-сосудистыми заболеваниями" и других) и организациях, на базе которых реализуются мероприятия подобных школ;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личной гигиены и дезинфекции;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(правильное откашливание, введение инсулина, ингаляция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ухода за стомой и кожей вокруг стомы (при необходимости), ранами и кожными трещинами и так далее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слабовидения, приборы для маркировки предметов, специальные средства при нарушениях функций выделения (моче- и калоприемники, абсорбирующее белье, подгузники), кресла-коляски, костыли, трости, ходунки, держатели для открытия и закрытия дверей, рукоятки для пользования шторами, жалюзи,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кастрюли, чашки, исключение пороговой системы, оборудование жилого помещения поручнями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модели квартиры по принципу универсального дизайна (с учетом размера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 комнату, в коридоре (пылесос, стулья, ведра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оккупационной повседневной терапии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проживания, использования устройств для проведения ингаляции, измерения артериального давления, гликемии и так далее), в том числе уход за глазным протезом, ТСР и ассистивно-коммуникативными средствами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сохранные анализаторы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ведения суточного и недельного дневника контроля функционального состояния и самочувствия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парфюмерно-гигиенические, мелкоштучные бытовые предметы и другое)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358" w:name="P1358"/>
    <w:bookmarkEnd w:id="1358"/>
    <w:p>
      <w:pPr>
        <w:pStyle w:val="2"/>
        <w:outlineLvl w:val="2"/>
        <w:jc w:val="both"/>
      </w:pPr>
      <w:r>
        <w:rPr>
          <w:sz w:val="24"/>
        </w:rPr>
        <w:t xml:space="preserve">38.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13.1)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протеза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протезом, в том числе с использованием вспомогательных средств (выполнение протезированной рукой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протезом и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протезных изделий верхних конечностей (косметические; механические; рабочие с различными сменными насадками; бионические; спортивные) и о правилах ухода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использования протеза верхней конечности, в том числе для профилактики развития сколиоза, гипотрофии мышц и синдрома перегрузки сохранной руки за счет симметричного распределения нагрузки на мышцы спины и плечевого пояса;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опасности самостоятельного ремонта в случае неисправности протеза, а также об адресах сервисных организаций по обслуживанию протезных изделий;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и обустройства жилого помещения 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(включая протезные изделия) и вспомогательных технических устройств для целей социально-бытовой реабилитации и абилитации (в том числе захват для открывания банок, бутылок, захват для надевания носков, чулок, колготок, адаптированные столовые приборы, дозаторы для мыла, зубной пасты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различных средств, повышающих комфортность при ношении протеза верхней конечности (компрессионные чехлы на культю, средства для ухода за кожей);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ухода за ТСР, включая протезные изделия (уход за корпусом и культеприемной гильзой протеза, чехлом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гигиенического ухода за культей при использовании протеза верхней конечности (ежедневное промывание мягким мылом, использование увлажняющих средств для ухода за кожей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наличии функционального протеза практические занятия направлены на отработку и закрепление: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самостоятельного надевания, снятия протеза;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функций мелкой моторики в рамках бытовой активности при помощи протеза;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протезированной рукой основных видов хвата (пинцетный, формообразующий, крючковой, латеральный, концевой);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протезированной рукой силовых действий (удержание с расчетом необходимой (адекватной) силы движения);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выполнения протезированной рукой действий удержания, подъема, переноса и опускания предметов разных размеров, с учетом функциональных и весовых ограничений протеза и так далее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занятия, направленные на восстановление, формирование, поддержание навыков: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ухода за протезом (корпусом и культеприемной гильзой протеза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выполнения бытовых действий сохранной рукой (с учетом ампутации ведущей руки), в том числе с активным участием культи или протеза ампутированной верхней конечности, (приготовление и прием пищи; личной гигиены; одевания и раздевания; уборки помещения; ремонта одежды и так далее), включая использование вспомогательных средств (крючок для застегивания пуговиц, захват для надевания носков, чулок, колготок, захват для верхней одежды; адаптированные столовые приборы; мочалка, расческа с адаптированными ручками и так далее)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протеза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протезом, в том числе с использованием вспомогательных средств (выполнение протезированной рукой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432" w:name="P1432"/>
    <w:bookmarkEnd w:id="1432"/>
    <w:p>
      <w:pPr>
        <w:pStyle w:val="2"/>
        <w:outlineLvl w:val="2"/>
        <w:jc w:val="both"/>
      </w:pPr>
      <w:r>
        <w:rPr>
          <w:sz w:val="24"/>
        </w:rPr>
        <w:t xml:space="preserve">39.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13.2)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протезов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протезами, в том числе с использованием вспомогательных средств (выполнение протезированными руками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протезных изделий верхних конечностей (косметические; механические; рабочие с различными сменными насадками; бионические; спортивные) и о правилах ухода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использования протезов верхних конечностей, в том числе для профилактики развития сколиоза, гипотрофии мышц за счет симметричного распределения нагрузки на мышцы спины и плечевого пояса;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опасности самостоятельного ремонта в случае неисправности протезов, а также об адресах сервисных организаций по обслуживанию протезных изделий;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и обустройства жилого помещения 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далее), а также составления модели квартиры по принципу универсального дизайна;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(включая протезные изделия) и вспомогательных технических устройств для целей социально-бытовой реабилитации и абилитации (в том числе захват для открывания банок, бутылок, захват для надевания носков, чулок, колготок, адаптированные столовые приборы, дозаторы для мыла, зубной пасты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различных средств, повышающих комфортность при ношении протеза верхней конечности (компрессионные чехлы на культю, средства для ухода за кожей);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ухода за ТСР, включая протезные изделия (уход за корпусом и культеприемной гильзой протеза, чехлом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гигиенического ухода за культей при использовании протеза верхней конечности (ежедневное промывание мягким мылом, использование увлажняющих средств для ухода за кожей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наличии функциональных протезов практические занятия направлены на отработку и закрепление: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самостоятельного надевания, снятия протезов;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функций мелкой моторики в рамках бытовой активности при помощи протезов;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протезированными руками основных видов хвата (пинцетный, формообразующий, крючковой, латеральный, концевой);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навыка выполнения протезированными руками силовых действий (удержание предметов с расчетом необходимой (адекватной) силы движения);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навыков выполнения протезированными руками действий удержания, подъема, переноса и опускания предметов разных размеров, с учетом функциональных и весовых ограничений протезов и так далее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занятия, направленные на восстановление, формирование, поддержание навыков: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ухода за протезами (корпусом и культеприемной гильзой протеза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самообслуживания с учетом возможностей культей, протезов ампутированных верхних конечностей (приготовление и прием пищи; личной гигиены; одевания и раздевания; уборки помещения; ремонта одежды и так далее), включая использование вспомогательных средств (крючок для застегивания пуговиц, захват для надевания носков, чулок, колготок, захват для верхней одежды; адаптированные столовые приборы; мочалка, расческа с адаптированными ручками и так далее)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протезов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 активный захват для предметов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протезами, в том числе с использованием вспомогательных средств (выполнение протезированными руками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507" w:name="P1507"/>
    <w:bookmarkEnd w:id="1507"/>
    <w:p>
      <w:pPr>
        <w:pStyle w:val="2"/>
        <w:outlineLvl w:val="2"/>
        <w:jc w:val="both"/>
      </w:pPr>
      <w:r>
        <w:rPr>
          <w:sz w:val="24"/>
        </w:rPr>
        <w:t xml:space="preserve">40.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</w:t>
      </w:r>
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13.3)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протеза,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протезом и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протезных изделий нижних конечностей (модульные и немодульные, косметические и функциональные), кресел-колясок (с ручным приводом, рычажного типа, с электроприводом), а также о принципах их подбора;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(кресла-коляски, протезно-ортопедические изделия и вспомогательные технические устройства);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опасности самостоятельного ремонта в случае неисправности протеза, а также об адресах сервисных организаций по обслуживанию протезных изделий;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(кресла-коляски, протезно-ортопедические изделия)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снижения нагрузки на здоровую ногу при помощи использования ортопедической обуви с хорошей посадкой и ортопедических стелек;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 гигиенического ухода за культей при использовании протеза нижней конечности (ежедневное промывание культи мягким мылом, использование заживляющих и увлажняющих кожу средств и так далее), восстановления и поддержания подвижности суставов конечности со стороны ампутации с целью предотвращения контрактуры сгибания;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выполнения общего и лимфодренажного массажа, самомассажа;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проводить противоотечную терапию после интенсивного использования протеза (компрессия бинтом и чехлом, удержание конечности в приподнятом положении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с использованием протеза для выполнения бытовых задач, связанных с повседневной жизнью: приготовление пищи, уборка помещений, работа с бытовой и профессиональной техникой, поддержания личной гигиены и опрятности в быту и так далее), в том числе пользованию и обслуживанию ТСР (кресла-коляски, протезно-ортопедические изделия и вспомогательные технические устройства) (ежедневная очистка протезно-ортопедических изделий, правила ухода за компрессионным лайнером, креслом-коляской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(алгоритм действий при переворачивании и падении с кресла-коляски, при потере равновесия при ходьбе на протезах, а также самостоятельное вставание с протезом в случае падения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надевания и снятия протеза (в зависимости от типа крепления протеза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присаживания на стул, кресло и вставания с равномерным распределением веса на обе ноги для предотвращения проблемы с перенапряжением;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доски для пересаживания для ванны;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с кресла-коляски и 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протезом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протезом и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576" w:name="P1576"/>
    <w:bookmarkEnd w:id="1576"/>
    <w:p>
      <w:pPr>
        <w:pStyle w:val="2"/>
        <w:outlineLvl w:val="2"/>
        <w:jc w:val="both"/>
      </w:pPr>
      <w:r>
        <w:rPr>
          <w:sz w:val="24"/>
        </w:rPr>
        <w:t xml:space="preserve">41. Инвалиды, получившие травму, ранение, контузию, увечье в связи с боевыми действиями, вследствие приобретенного отсутствия (ампутации) обеих нижних конечностей </w:t>
      </w:r>
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13.4)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разных типах протезов (модульные и немодульные, косметические и функциональные), кресел-колясок (с ручным приводом, рычажного типа, с электроприводом), а также о принципах их подбора;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(кресла-коляски, протезно-ортопедические изделия и вспомогательные технические устройства) и адресах сервисных организаций;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(кресла-коляски, протезно-ортопедические изделия и вспомогательные технические устройства)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правильного ежедневного ухода за кожей вокруг шва (ежедневное промывание культи мягким мылом, использование заживляющих и увлажняющих кожу средств и так далее), восстановления и поддержания подвижности суставов конечности со стороны ампутации с целью предотвращения контрактуры сгибания;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выполнения общего и лимфодренажного массажа, самомассажа;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проводить противоотечную терапию после интенсивного использования протеза (компрессия бинтом и чехлом, удержание конечности в приподнятом положении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с использованием протезов для выполнения бытовых задач, связанных с повседневной жизнью: приготовление пищи, уборка помещений, работа с бытовой и профессиональной техникой, поддержания личной гигиены и опрятности в быту и так далее), в том числе пользованию и обслуживанию ТСР (кресла-коляски, протезно-ортопедические изделия и вспомогательные технические устройства) (каждодневная очистка протезно-ортопедических изделий, правила ухода за компрессионным лайнером, креслом-коляской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(алгоритм действий при переворачивании и падении с кресла-коляски, при потере равновесия при ходьбе на протезах, а также самостоятельное вставание с протезами в случае падения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надевания и снятия протеза (в зависимости от типа крепления протеза на культю);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присаживания на стул, кресло и вставания с равномерным распределением веса на обе ноги для предотвращения проблемы с перенапряжением;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доски для пересаживания для ванны;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с кресла-коляски и 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протезами и вспомогательными средствами;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ухаживать за протезами и культями;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1643" w:name="P1643"/>
    <w:bookmarkEnd w:id="1643"/>
    <w:p>
      <w:pPr>
        <w:pStyle w:val="2"/>
        <w:outlineLvl w:val="2"/>
        <w:jc w:val="both"/>
      </w:pPr>
      <w:r>
        <w:rPr>
          <w:sz w:val="24"/>
        </w:rPr>
        <w:t xml:space="preserve">42.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 анкилозов, контрактур и стягивающих рубцов </w:t>
      </w:r>
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13.5)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быта и обустройства жилого помещения 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захват для открывания банок, бутылок, вспомогательные средства для приема пищи и питья, дозаторы для мыла, зубной пасты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 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703" w:name="P1703"/>
    <w:bookmarkEnd w:id="1703"/>
    <w:p>
      <w:pPr>
        <w:pStyle w:val="2"/>
        <w:outlineLvl w:val="2"/>
        <w:jc w:val="both"/>
      </w:pPr>
      <w:r>
        <w:rPr>
          <w:sz w:val="24"/>
        </w:rPr>
        <w:t xml:space="preserve">43.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13.6)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с учетом двигательных нарушений; обеспечение безопасного передвижения в жилых помещениях, профилактика бытовых травм и падений, в том числе с кресла-коляски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вспомогательные средства для приема пищи и питья,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самоконтроля за основными показателями состояния организма (артериальное давление, температура, масса тела и так далее), а также за состоянием кожи в местах давления (седалищные бугры), ведения дневника самоконтроля (артериального давления, мочеиспускания);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разных типах кресел-колясок (с ручным приводом, рычажного типа, с электроприводом), а также о принципах их подбора;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вспомогательные средства для приема пищи и питья,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осуществления мероприятий и использования ТСР и ассистивных технологий, направленных на фиксацию позвоночника, снижение болевого синдрома (включая подбор ортезов и корсетов, кроватей и оборудования для кроватей, ортопедических принадлежностей для лежания, сидения и так далее), уменьшение двигательного дефицита (переворачивания и так далее), улучшение функций тазовых органов, трофики и кровоснабжения конечностей, замедление процесса формирования контрактур и преодоление задержки статомоторного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проведения занятий, направленных на увеличение объема активных и пассивных движений в конечностях, уменьшение тугоподвижности в суставах, нормализацию мышечного тонуса, прирост мышечной силы и улучшение тургора тканей, в том числе для целей повышения общей активности жизнедеятельности, выполнения бытовых действий, действий самообслуживания и элементарных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 (безопасное пользование предметами бытовой техники, водоснабжением, электричеством с учетом двигательных нарушений; обеспечение безопасного передвижения в жилых помещениях, профилактика бытовых травм и падений, в том числе с кресла-коляски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осуществления мер профилактики вторичных смещений в позвоночном канале при осуществлении бытовых действий;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длительной иммобилизации, отсутствия активных движений (в том числе приводящим к мочекаменной болезни и нарушениям функции почек, осложнениям со стороны сердечно-сосудистой и бронхолегочной систем)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профилактики мышечного напряжения, укрепления мышц и увеличения мышечной силы, в том числе мышц спины и конечностей, направленных на предотвращение мышечной гипотонии (особенно в условиях отсутствия нагрузки)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необходимости выполнения общего и лимфодренажного массажа, самомассажа;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с учетом двигательных нарушений; безопасное передвижение в жилых помещениях, профилактика бытовых травм и падений, в том числе с кресла-коляски и так далее)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(алгоритм действий при переворачивании и падении с кресла-коляски,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одноразовых гигиенических средств (подгузники, прокладки, впитывающие пеленки)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 другие поверхности,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для оценки степени сформированности навыков элементарных бытовых действий, ориентировки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(держатель для открытия и закрытия дверей, рукоятка для пользования шторами, жалюзи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771" w:name="P1771"/>
    <w:bookmarkEnd w:id="1771"/>
    <w:p>
      <w:pPr>
        <w:pStyle w:val="2"/>
        <w:outlineLvl w:val="2"/>
        <w:jc w:val="both"/>
      </w:pPr>
      <w:r>
        <w:rPr>
          <w:sz w:val="24"/>
        </w:rPr>
        <w:t xml:space="preserve">44. Инвалиды, получившие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13.7)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 шторами, жалюзи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(в частности, с учетом размера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 так далее, в том числе с помощью вспомогательных средств для изменения положения тела человека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для оценки степени сформированности навыков элементарных бытовых действий, ориентировки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(держатель для открытия и закрытия дверей, рукоятка для пользования шторами, жалюзи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социально-бытового статуса инвалида (сохранен, нарушен, утрачен);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рекомендации по дальнейшей социально-бытовой реабилитации и абилитации (нуждается, не нуждается);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социально-бытовой реабилитации и абилитации.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828" w:name="P1828"/>
    <w:bookmarkEnd w:id="1828"/>
    <w:p>
      <w:pPr>
        <w:pStyle w:val="2"/>
        <w:outlineLvl w:val="2"/>
        <w:jc w:val="both"/>
      </w:pPr>
      <w:r>
        <w:rPr>
          <w:sz w:val="24"/>
        </w:rPr>
        <w:t xml:space="preserve">45. Инвалиды, получившие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13.8)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знание функционального предназначения жилых 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санитарно-гигиенического режима (уход за кожей, своевременный прием гигиенических ванн, смена нательного белья и так далее); режима питания, сна, отдыха;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об умении пользоваться ТСР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соблюдения санитарно-гигиенического режима,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 (эпилептические припадки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и адресах сервисных организаций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соблюдения правил личной гигиены и дезинфекции;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поручнями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 и так далее), в том числе пользованию и обслуживанию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перемещения с кровати, на кровать итак далее, в том числе с помощью вспомогательных средств для изменения положения тела человека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знание функционального предназначения жилых 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санитарно-гигиенического режима (уход за кожей, своевременный прием гигиенических ванн, смена нательного белья и так далее); режима питания, сна, отдыха;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об умении пользоваться ТСР (костылей, тростей, ходунков, поручней и опорных брусьев, мобильных подъемников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неустраненных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894" w:name="P1894"/>
    <w:bookmarkEnd w:id="1894"/>
    <w:p>
      <w:pPr>
        <w:pStyle w:val="2"/>
        <w:outlineLvl w:val="2"/>
        <w:jc w:val="both"/>
      </w:pPr>
      <w:r>
        <w:rPr>
          <w:sz w:val="24"/>
        </w:rPr>
        <w:t xml:space="preserve">46.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13.9)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 (с использованием, при необходимости, адаптированных анкет, в том числе в электронно-цифровой форме при наличии специализированной компьютерной программы, оптических средств коррекции (очки, видео- и электронные увеличители и так далее)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ориентировку в жилом помещении (умение пользоваться бытовыми приборами, в том числе со специальными приспособлениями с вибрационными, звуковыми, световыми сигнализаторами, в частности, термометрами, тонометрами, весами и часами с речевым выходом другое) (при необходимости),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ассистивно-коммуникативными технологиями, а также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слуховые аппараты, усилители звука, коммуникативные вспомогательные устройства, речевые коммуникаторы, голосообразующие аппараты, микрофоны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об особенностях питания, диеты 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диеты 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сурдотехнических, ассистивных коммуникативных средствах реабилитации, ТСР для адаптации жилых помещений под нужды инвалида (бытовой деятельности) и правилах ухода за ними (бытовые приборы с вибрационными, звуковыми, световыми сигнализаторами и голосовыми оповещениями, электронные ручные и стационарные увеличители, коммуникативные вспомогательные устройства, речевые коммуникаторы, голосообразующие аппараты, микрофоны, система "умный дом"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адресах сервисных организаций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(сигнализаторы звука со световой и вибрационной индикацией, слуховые аппараты разной мощности, телевизор с телетекстом для приема программ со скрытыми субтитрами, специальные устройства с оптической коррекцией слабовидения, белая тактильная трость, телефонные устройства с текстовым выходом, голосовым выводом, коммуникативные вспомогательные устройства, речевые коммуникаторы, голосообразующие аппараты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устройствами с голосовым выводом информации (телефон, часы) и виброзвуковым, светозвуковым оповещением (мультиварки, таймеры, кастрюли, чашки, устройствами для текстового дублирования звуковой информации, специальными устройствами с оптической коррекцией слабовидения, коммуникаторами, телефонными трубками с усилителем звука и так далее), а также составления модели квартиры по принципу универсального дизайна;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 комнату, в коридоре (пылесос, стулья, ведра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оккупационной повседневной терапии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быту, в том числе пользованию и обслуживанию ТСР и ассистивно-коммуникационных технологий (специальных устройств с текстовым или голосовым выходом, с оптической коррекцией слабовидения, с вибрационными, звуковыми, световыми сигнализаторами, слуховых аппаратов, речевых коммуникаторов, голосообразующих аппаратов);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сохранные анализаторы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питания (исключение из рациона сухих, жестких, волокнистых продуктов, затрудняющих глотание, употребление, в основном, пюреобразной пищи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ориентировку в жилом помещении (умение пользоваться бытовыми приборами, в том числе со специальными приспособлениями с вибрационными, звуковыми, световыми сигнализаторами, в частности, термометрами, тонометрами, весами и часами с речевым выходом другое),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ассистивно-коммуникативными технологиями, а также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слуховые аппараты, усилители звука, коммуникативные вспомогательные устройства, речевые коммуникаторы, голосообразующие аппараты, микрофоны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об особенностях питания, диеты 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959" w:name="P1959"/>
    <w:bookmarkEnd w:id="1959"/>
    <w:p>
      <w:pPr>
        <w:pStyle w:val="2"/>
        <w:outlineLvl w:val="2"/>
        <w:jc w:val="both"/>
      </w:pPr>
      <w:r>
        <w:rPr>
          <w:sz w:val="24"/>
        </w:rPr>
        <w:t xml:space="preserve">47. Инвалиды, получившие травму, ранение, контузию, увечье в связи с боевыми действиями, вследствие поражения органа зрения </w:t>
      </w:r>
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13.10)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так далее),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ориентировку в жилом помещении (навыки личной гигиены, одевание и раздевание, навыки опрятности и поддержания порядка в быту, навыки приготовления и приема пищи, умение пользоваться бытовыми приборами, в том числе со специальными приспособлениями с вибрационными, звуковыми, световыми сигнализаторами, в частности термометрами, тонометрами, весами и часами с речевым выходом другое),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(в частности, 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и приемах социально-бытовой ориентировки и пространственной ориентации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ТСР, в том числе для адаптации жилых помещений под нужды инвалида (бытовой деятельности) (бытовые приборы с функцией звукового оповещения, портативные и стационарные увеличители, лупы, система "умный дом"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общих правилах ухода за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адресах организаций, предоставляющих услуги по обслуживанию и ремонту ТСР;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быта и обустройства жилого помещения инвалида с целью обеспечения персональной безопасности (сохранности) и облегчения его функционирования дома (единообразие и постоянство домашней обстановки; расстановка и расположение мебели с учетом размера одинаковой ширины выступов по периметру комнаты (избегание выступающих углов); отсутствие полуоткрытых окон и дверей внутри квартиры; отсутствие загромождений и лишних вещей в проходах из комнаты в комнату, а также в коридоре (ведра с мусором, сумки, стулья и так далее); закрепление настенных предметов интерьера и быта на уровне выше роста инвалида (книжные полки, светильники, цветы), в том числе в условиях чрезвычайных ситуаций (оснащение квартиры датчиками протечки воды и утечки газа со звуковым оповещением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упрощения ориентировки внутри жилого помещения с помощью направляющих поручней; наклеек, меток с тактильными пиктограммами или с применением рельефно-точечного шрифта Брайля; тактильной направляющей ленты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маркировки элементов быта (электробытовой техники, полок и ящиков шкафов, кухонной утвари и так далее) в соответствии с их функциональным назначением с помощью различных наклеек (меток), тифломаркера, в том числе с применением рельефно-точечного шрифта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электробытового оснащения с учетом нарушения зрительной функции инвалида (обустройство жилья электрическими приборами с доступным способом пользования и системой звукового оповещения, голосового управления и управления при помощи смартфона (в частности, кухонный таймер, весы и термометр с голосовым выходом, звуковой индикатор уровня жидкости, робот-пылесос, мультиварка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 пространственной ориентации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вопросам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условия предоставления собаки-проводника,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 слабовидения; передвижение с использованием сохранных анализаторов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быту, в том числе пользования и обслуживания ТСР и ассистивных технологий (тактильная трость (белого цвета), специальные устройства с голосовым выводом информации, средства оптической коррекции слабовидения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приготовления и приема пищи (в том числе с использованием бытовой техники с таймерами, звуковых индикаторов уровня жидкости, кухонных ножей с дозатором, оградителей тарелок для пищи, дозаторов продуктов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 средства, мелкоштучные бытовые предметы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(безопасности)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культуры поведения в быту к среде зрячих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при возникновении различных бытовых экстренных ситуаций - пожар, взлом, утечка газа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опрос, включая адаптированные анкеты с использованием оптических средств коррекции слабовидения;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полученных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025" w:name="P2025"/>
    <w:bookmarkEnd w:id="2025"/>
    <w:p>
      <w:pPr>
        <w:pStyle w:val="2"/>
        <w:outlineLvl w:val="2"/>
        <w:jc w:val="both"/>
      </w:pPr>
      <w:r>
        <w:rPr>
          <w:sz w:val="24"/>
        </w:rPr>
        <w:t xml:space="preserve">48. Инвалиды, получившие травму, ранение, контузию, увечье в связи с боевыми действиями, вследствие поражения органа слуха </w:t>
      </w:r>
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13.11)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выполнение элементарных бытовых действий и ориентировку в жилом помещении (навыки личной гигиены, одевание и раздевание, навыки опрятности и поддержания порядка в быту, умение пользоваться бытовыми приборами, в том числе оборудованными вибрационными и (или) световыми сигнализаторами звука), а также на владение навыками персональной безопасности в быту (безопасное пользование предметами бытовой техники, водоснабжением, электричеством, балконами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(слуховые аппараты, усилители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инвалида,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ассистивных технологий, а также потребности сопровождения реабилитационного курса услугами сурдоперевода и так далее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ухода за слуховым аппаратом;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и приемах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сурдотехнических средствах реабилитации, ТСР для адаптации жилых помещений под нужды инвалида (бытовой деятельности) (бытовые приборы с вибрационными и (или) световыми сигнализаторами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использования и ухода за ТСР и адресах сервисных организаций, в том числе по настройке речевого процессора кохлеарного импланта;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правильного ухода за слуховым аппаратом (удаление ушной серы, своевременная замена индивидуальных ушных вкладышей и батареек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жилого помещения световыми и (или) вибрационными сигнализаторами звука, телефонными устройства с функцией приема и вывода информации в текстовом формате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социально-бытовой реабилитации и абилитации (в том числе сигнализаторы звука со световой и (или) вибрационной индикацией, слуховые аппараты разной мощности, телевизор с телетекстом для приема программ со скрытыми субтитрами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регулирование порядка предоставления услуг по переводу русского жестового языка,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пользования и обслуживания (ухода) за ТСР и ассистивными технологиями (специальные устройства с текстовым выходом, вибрационные и (или) световые сигнализаторы звука, слуховые аппараты, портативные усилители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быту, в том числе умению пользоваться бытовыми приборами с вибрационной и световой индикацией (домофон, чайник, часы и так далее), портативными усилителями звука, настраивать функцию телетекста на телевизоре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безопасного самостоятельного пребывания дома (навыки пользования домофоном, телефоном, освоение алгоритма действия при возникновении различных бытовых экстренных ситуаций - пожар, взлом, утечка газа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самообслуживания, ориентации (домены МКФ "Самообслуживание", "Бытовая жизнь")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(слуховые аппараты, усилители звука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 ориентации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полученных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087" w:name="P2087"/>
    <w:bookmarkEnd w:id="2087"/>
    <w:p>
      <w:pPr>
        <w:pStyle w:val="2"/>
        <w:outlineLvl w:val="2"/>
        <w:jc w:val="both"/>
      </w:pPr>
      <w:r>
        <w:rPr>
          <w:sz w:val="24"/>
        </w:rPr>
        <w:t xml:space="preserve">49.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13.12)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бытовых действий, а также навыков передвижения в жилом помещении (использование опорных перил и поручней, устройств и приспособлений для самоподнимания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различными изделиями медицинского назначения и ТСР и ухаживать за ними (ингаляторы, моче- и калоприемники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диеты, лекарственной терапии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нагрузок, речевых нагрузок (при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 в части необходимости соблюдения правил личной гигиены и дезинфекции помещений (прием душа со стомой, дезинфекция кожи, утилизация отходов)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соблюдения режима питания,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самоконтроля за стомой (регулярный осмотр кожных покровов, швов, размеров и положения стомы, отделяемого по 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правил приема лекарств, их хранения;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побочных эффектах лечения (в частности, гипотония, тошнота, рвота, судороги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проведения антисептических мероприятий; необходимости профилактики осложнений (отеки, ожирение, запоры, сепсис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 или осложнений, в том числе при стоме (кровотечение, некроз, пролапс, стеноз, грыжа, дерматит, инфекционные осложнения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пользования шторами, жалюзи, поручни (перила) для самоподнимания и опорные брусья, мобильные подъемники);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изделиях медицинского назначения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электронные тонометры, пульсоксиметры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адресах сервисных организаций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обучении в школах для лиц с нарушениями функций внутренних органов и систем (в частности, "Школа стомированных пациентов", "Школа здоровья для больных сердечно-сосудистыми заболеваниями" и других) и организациях, на базе которых реализуются мероприятия подобных школ;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личной гигиены и дезинфекции (прием душа со стомой, дезинфекция кожи, утилизация отходов)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режима 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самоконтроля и ухода за стомой (регулярный осмотр кожных покровов, швов, размеров и положения стомы, отделяемого по стоме), ранами и кожными трещинами;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(правильное откашливание, ингаляция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инвалида в быту (профилактика ударов, падений со стомой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(санитарные комнаты) к нуждам инвалида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социально-бытовой реабилитации и абилитации (в том числе специальные средства при нарушениях функций выделения (моче- и калоприемники, абсорбирующее белье, подгузники), трости, ходунки,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приготовлению и употреблению пищи, использования устройств для проведения ингаляции, измерения артериального давления, гликемии и так далее), в том числе уход за ТСР и ассистивными средствами (смена калоприемника, уроприемника, ирригация кишечника, правильная утилизация отходов, регулярная уборка помещения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ведения суточного и недельного дневника контроля функционального состояния и самочувствия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различными изделиями медицинского назначения и ТСР и ухаживать за ними (ингаляторы, моче- и калоприемники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диеты, лекарственной терапии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нагрузок, речевых нагрузок (при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2169" w:name="P2169"/>
    <w:bookmarkEnd w:id="2169"/>
    <w:p>
      <w:pPr>
        <w:pStyle w:val="2"/>
        <w:outlineLvl w:val="2"/>
        <w:jc w:val="both"/>
      </w:pPr>
      <w:r>
        <w:rPr>
          <w:sz w:val="24"/>
        </w:rPr>
        <w:t xml:space="preserve">50.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13.13)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54"/>
        <w:gridCol w:w="856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первичная (входящая)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социально-бытовой реабилитации и абилитации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с целью выявления сохранных и утраченных навыков: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бытовых действий (навыки личной гигиены, одевание и раздевание, навыки опрятности и поддержания порядка в быту, умение пользоваться бытовыми приборами, умение пользоваться бытовыми приборами с вибрационными, звуковыми, световыми сигнализаторами);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и передвижения в жилом помещении (знание функционального предназначения жилых помещений, использование опорных перил и поручней, устройств и приспособлений для самоподнимания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самообслуживания, в том числе с использованием ТСР (термометров, тонометров, весов и часов с речевым выходом, оградителей тарелок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устройствами и приспособлениями для одевания, обувания, захвата и зажима (держатели для открытия и закрытия дверей, рукоятки для пользования шторами, жалюзи и так далее) (при необходимости);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1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в самообслуживании и ориентации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как возможности адаптации и полноценного взаимодействия в условиях быта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социально-бытовой реабилитации и абилитации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соблюдения режима 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 - о правилах соблюдения санитарно-гигиенического режима, режима сна и отдыха,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рисках, связанных с резким ухудшением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качественного ухода за конъюнктивальной полостью и глазным протезом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пользования шторами, жалюзи, поручни и опорные брусья, мобильные подъемники, система "умный дом");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изделиях медицинского назначения и средствах реабилитации для нужд инвалида в рамках бытовой деятельности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поручни (перила) для самоподнимания, опоры, электронные тонометры, пульсоксиметры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ухода за ТСР (бытовые приборы с вибрационными, звуковыми, световыми сигнализаторами голосовыми оповещениями, электронные ручные и стационарные увеличители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адресах сервисных организаций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безопасном ведении бытовой деятельности 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обучении в школах для лиц с нарушениями функций внутренних органов и систем (в частности, "Школа сахарного диабета", "Школа здоровья для больных сердечно-сосудистыми заболеваниями" и других) и организациях, на базе которых реализуются мероприятия подобных школ;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безопасности (сохранности) инвалида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навыков социально-бытовой ориентировки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соблюдения правил личной гигиены и дезинфекции;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самопомощи (правильное откашливание, введение инсулина, ингаляция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ухода за стомой и кожей вокруг стомы (при необходимости), ранами и кожными трещинами и так далее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и использования ТСР и 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слабовидения, приборы для маркировки предметов, специальные средства при нарушениях функций выделения (моче- и калоприемники, абсорбирующее белье, подгузники), кресла-коляски, костыли, трости, ходунки, держатели для открытия и закрытия дверей, рукоятки для пользования шторами, жалюзи, опорные брусья, мобильные подъемники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кастрюли, чашки, исключение пороговой системы, оборудование жилого помещения поручнями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модели квартиры по принципу универсального дизайна (с учетом размера кресла-коляски)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 комнату, в коридоре (пылесос, стулья, ведра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оккупационной повседневной терапии в домашних условиях;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социально-бытовой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2"/>
            <w:tcW w:w="90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Мероприятия, направленные на восстановление, формирование, поддержание навыков: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проживания, использования устройств для проведения ингаляции, измерения артериального давления, гликемии и так далее), в том числе уход за глазным протезом, ТСР и ассистивно-коммуникативными средствами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сохранные анализаторы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персональной сохранности в быту (при пользовании бытовыми приборами, водоснабжением, электричеством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ведения суточного и недельного дневника контроля функционального состояния и самочувствия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парфюмерно-гигиенические, мелкоштучные бытовые предметы и другое)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повторная (контрольная)</w:t>
            </w:r>
          </w:p>
        </w:tc>
        <w:tc>
          <w:tcPr>
            <w:gridSpan w:val="2"/>
            <w:tcW w:w="901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моче- и калоприемники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технике самоконтроля (контролируемое откашливание, контроль за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необходимости соблюдения режима сна, отдыха, физических нагрузок;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социально-бытовой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социально-бытового статуса инвалида (сохранен, нарушен, утрачен);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социально-бытовой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4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социально-бытовой реабилитации и абилитации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2268" w:name="P2268"/>
    <w:bookmarkEnd w:id="2268"/>
    <w:p>
      <w:pPr>
        <w:pStyle w:val="2"/>
        <w:outlineLvl w:val="2"/>
        <w:jc w:val="both"/>
      </w:pPr>
      <w:r>
        <w:rPr>
          <w:sz w:val="24"/>
        </w:rPr>
        <w:t xml:space="preserve">51. Показатели продолжительности реабилитационных мероприятий социально-бытовой реабилитации и абилитации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6009"/>
        <w:gridCol w:w="2494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Социально-бытовая диагностика (первичная (входящая) и повторная (контрольная)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286" w:name="P2286"/>
    <w:bookmarkEnd w:id="2286"/>
    <w:p>
      <w:pPr>
        <w:pStyle w:val="2"/>
        <w:outlineLvl w:val="2"/>
        <w:jc w:val="both"/>
      </w:pPr>
      <w:r>
        <w:rPr>
          <w:sz w:val="24"/>
        </w:rPr>
        <w:t xml:space="preserve">52. Показатели кратности реабилитационных мероприятий социально-бытовой реабилитации и абилитации в соответствии с ЦРГ инвалида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2763"/>
        <w:gridCol w:w="2763"/>
        <w:gridCol w:w="2763"/>
        <w:gridCol w:w="2763"/>
        <w:gridCol w:w="1530"/>
      </w:tblGrid>
      <w:tr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4"/>
            <w:tcW w:w="110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социально-бытовой реабилитации и абилитации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Социально-бытовая диагностика (константа)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10 - 29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3 - 30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3 - 30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2 - 8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10 - 21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15 - 30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27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3 - 30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15 - 40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464" w:name="P2464"/>
    <w:bookmarkEnd w:id="2464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2607"/>
        <w:gridCol w:w="1020"/>
        <w:gridCol w:w="4762"/>
        <w:gridCol w:w="737"/>
        <w:gridCol w:w="737"/>
        <w:gridCol w:w="2777"/>
      </w:tblGrid>
      <w:tr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3272" w:tooltip="&lt;7&gt; Наименование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3273" w:tooltip="&lt;8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47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технических средств реабилитации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27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9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6"/>
            <w:tcW w:w="12640" w:type="dxa"/>
          </w:tcPr>
          <w:p>
            <w:pPr>
              <w:pStyle w:val="0"/>
            </w:pPr>
            <w:r>
              <w:rPr>
                <w:sz w:val="24"/>
              </w:rPr>
              <w:t xml:space="preserve">Модули, имитирующие пребывание инвалидов с различными ограничениями жизнедеятельности в адаптированном жилом помещении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gridSpan w:val="6"/>
            <w:tcW w:w="12640" w:type="dxa"/>
          </w:tcPr>
          <w:p>
            <w:pPr>
              <w:pStyle w:val="0"/>
            </w:pPr>
            <w:r>
              <w:rPr>
                <w:sz w:val="24"/>
              </w:rPr>
              <w:t xml:space="preserve">Жилой модуль "Кухня" с кухонной мебелью, адаптированной к потребностям инвалидов и ассистивными устройствами, в том числе:</w:t>
            </w:r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приготовления пищи и напитков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33" w:tooltip="Ссылка на КонсультантПлюс">
              <w:r>
                <w:rPr>
                  <w:sz w:val="24"/>
                  <w:color w:val="0000ff"/>
                </w:rPr>
                <w:t xml:space="preserve">15 03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Кухонная посуда для варки продуктов; сковороды для жарки; чайники; разделочные доски с фиксатором; овощечистки механические; кухонные приборы для измерения объема и уровня жидкости; мерные ложки и чашки; кухонные термометры; кухонные дозаторы масла; кухонные хронометры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Духовые шкафы; микроволновые печи; электрические кухонные плиты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Противоскользящие коврики под кухонную утварь; кухонные весы с речевым выходом; мультиварки, крышки для банок с речевым выходом; тактильные таймеры; индикаторы уровня жидкости (звуковые и (или) вибрационные); измерительные кувшины с голосовым оповещением; разделочные кухонные доски с фиксатором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1.1.2.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и обучения способности ориентироваться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04 36 06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Указатели, таблички, карточки для маркировки функциональной характеристики помещений и бытовой техники; визуальные инструкции; часы, таймеры (в том числе визуальные)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ЦРГ 12.5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ЦРГ 13.5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 с тактильными пиктограммами, наклейками (в том числе с использованием рельефно-точечного шрифта Брайля); тифломаркер для маркировки элементов быта; тактильная направляющая лента; часы с речевым выходом; таймеры (в том числе тактильные)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правилам личной безопасности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05 27 09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Указатели напряжения; датчик дыма; предохранительные клапаны (краны) для систем газоснабжения; устройства сигнализации (в частности, датчики протечки воды и утечки газа); фото люминесцентные пожарные знаки; планы эвакуации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Аппаратно-программный обучающий комплекс по правилам противопожарной безопасности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Противоскользящие системы; покрытия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 противоскользящих материалов для эффективной защиты от падений и обеспечения безопасности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 -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сигнализации, датчики дыма, протечки воды и утечки газа с вибрационными, звуковыми, световыми сигнализаторами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1.1.4.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повседневным бытовым навыкам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05 33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мытья посуды: губки для мытья посуды; сушилки для посуды.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приема пищи и питья: тарелки с ограничителями, на присосках; миски; кружки с держателями; стаканы; чашки; блюдца; адаптированные столовые приборы; пробки; воронки.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домашней уборки: совки; щетки; веники; губки; салфетки для удаления пыли, загрязнений; тряпки для протирки полов; пылесосы.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Бытовая техника, оборудованная световой и (или) вибрационной индикацией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 -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 -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1.1.5.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обращению с электрическими выключателями (переключателями)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05 30 09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Бизиборды с имитацией электрических включателей-выключателей, розеток и шнуров с электровилками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1.1.6.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Обеденные столы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18 03 12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Обеденные столы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1.1.7.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Мебель для хранения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18 36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Полки; шкафы; шкафы для посуды (буфеты); аптечки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1.1.8.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Кресла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18 09 03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Кресла, в том числе со специальным механизмом, помогающим человеку вставать или садиться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1.1.9.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Водоочистители и водосмягчители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27 03 18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Фильтры; кулеры; пурифаеры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gridSpan w:val="6"/>
            <w:tcW w:w="12640" w:type="dxa"/>
          </w:tcPr>
          <w:p>
            <w:pPr>
              <w:pStyle w:val="0"/>
            </w:pPr>
            <w:r>
              <w:rPr>
                <w:sz w:val="24"/>
              </w:rPr>
              <w:t xml:space="preserve">Жилой модуль "Спальня" с мебелью, адаптированной к потребностям инвалидов, и ассистивными устройствами, в том числе: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Кровати и съемные кровати-платформы/подматрацные платформы, регулируемые вручную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18 12 07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Кровати с одной или более секциями платформы для поддержания матраца, которые могут регулироваться по высоте или по углу наклона (регулировка проводится вручную самим пользователем или обслуживающим персоналом)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поддержания и сохранения целостности тканей (биологических)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04 33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Подушки и подстилки для сидений; матрацы и наматрацники; сигнальные устройства для предотвращения пролежней; приспособления, предотвращающие ушибы или повреждение кожи (в частности, чехол на культю, средства для ухода за кожей)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Поручни для самоподнимания, закрепленные на кровати (опора в кровать)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18 12 28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Перила (поручни) для самоподнимания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Поручни и опорные перила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18 18 03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Поручень прямой настенный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1.2.5.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Постельные принадлежности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18 12 15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Одеяла, подушки, предметы постельного белья (наволочки, простыни и так далее), пледы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1.2.6.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Мебель для хранения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18 36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Полки; шкафы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1.2.7.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Телевизоры (в том числе с телетекстом)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22 18 15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Телевизоры с функцией телетекста для приема программ со скрытыми субтитрами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1.2.8.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регулирования микроклимата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27 03 03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Увлажнители, осушители воздуха; электрические нагреватели; кондиционеры; устройства вентиляции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1.2.9.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Воздухоочистители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27 03 06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Очистители воздуха; ионизаторы воздуха; рециркуляторы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1.2.10.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для предварительной обработки вдыхаемого воздуха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04 03 03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УФ-обеззараживатели воздуха (кварцевые лампы, бактерицидные лампы, рециркуляторы);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аэрофильтры; плазменные и электростатические очистители-ионизаторы, бытовые озонаторы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1.2.11.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и обучения способности ориентироваться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04 36 06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Указатели, таблички, карточки для маркировки функциональной характеристики помещений; визуальные расписания; часы; календари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 с тактильными пиктограммами, наклейками (в том числе с использованием рельефно-точечного шрифта Брайля); тифломаркер для маркировки элементов быта; направляющие поручни; часы с речевым выходом; тактильные настольные календари;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1.2.12.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повседневным бытовым навыкам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05 33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Иголки, в том числе с большим ушком; нитковдеватели; игольницы; нитки; утюги; гладильные доски; сушилки для белья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Швейные и штопальные иглы с большим ушком; нитковдеватели, сантиметры портновские с рельефными метками; разноцветные пуговицы различных размеров и форм (для определения цвета одежды)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</w:t>
              </w:r>
            </w:hyperlink>
            <w:r>
              <w:rPr>
                <w:sz w:val="24"/>
              </w:rPr>
              <w:t xml:space="preserve">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Усилители речи и звука (в том числе коммуникаторы для слуховых аппаратов); универсальные световые и (или) вибрационный сигнализаторы; мобильные телефоны с функцией приема и вывода текстовой информации (смартфоны); наручные часы со световой и вибрационной индикацией звонка будильника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gridSpan w:val="6"/>
            <w:tcW w:w="126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Жилой модуль "Санитарная комната" с мебелью, адаптированной к потребностям инвалидов, и ассистивными устройствами, в том числе: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Кресла-стулья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09 12 03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Кресла-стулья с санитарным оснащением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Дезинфицирующие средства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09 21 09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Антисептики для рук; антибактериальные салфетки; перекись водорода; средства для дезинфекции поверхностей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1.3.3.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повседневным бытовым навыкам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05 33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Противоскользящие ленты для душа, противоскользящие материалы для полов; доски для сидения в ванне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умывания, принятия душа: мочалки, щетки для тела, зеркала для ухода за лицом, кисточки для бритья.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маникюра и педикюра: пилочки, щипчики, ножницы для ногтей, наждачные бруски для ногтей.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ухода за волосами: расчески, щетки, фены.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ухода за зубами: зубные щетки, зубная нить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Термометры для измерения температуры тела с речевым выходом; тактильные наклейки, метки, приборы для маркировки предметов; тактильные материалы для полов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1.3.4.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умывания, водных процедур и принятия душа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09 33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Мочалка с длинной изогнутой ручкой; мочалка с ручкой, покрытой специальным противоскользящим материалом; щетка, оснащенная длинной противоскользящей и эргономичной ручкой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1.3.5.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маникюра и педикюра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09 36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Щеточки для ногтей с длинной ручкой; пилочки, ножницы для ногтей; щипчики для ногтей с увеличительным стеклом и регулируемым углом наклона; наждачные бруски для ногтей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1.3.6.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ухода за волосами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09 39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Расчески и щетки для волос с длинной ручкой; сушилки для волос (фены)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1.3.7.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ухода за зубами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09 42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Адаптированные зубные щетки; зубная нить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1.3.8.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ухода за лицом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1" w:tooltip="Ссылка на КонсультантПлюс">
              <w:r>
                <w:rPr>
                  <w:sz w:val="24"/>
                  <w:color w:val="0000ff"/>
                </w:rPr>
                <w:t xml:space="preserve">09 45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Специальные шпатели, аппликаторы для нанесения косметических средств; кисточки для бритья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ЦРГ 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ЦРГ 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6"/>
            <w:tcW w:w="12640" w:type="dxa"/>
          </w:tcPr>
          <w:p>
            <w:pPr>
              <w:pStyle w:val="0"/>
            </w:pPr>
            <w:r>
              <w:rPr>
                <w:sz w:val="24"/>
              </w:rPr>
              <w:t xml:space="preserve">Ассистивные устройства для самообслуживания инвалидов с различными ограничениями жизнедеятельности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одевания и раздевания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2" w:tooltip="Ссылка на КонсультантПлюс">
              <w:r>
                <w:rPr>
                  <w:sz w:val="24"/>
                  <w:color w:val="0000ff"/>
                </w:rPr>
                <w:t xml:space="preserve">09 09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Приспособления для надевания чулок, носков; ползунки для колготок; приспособления для надевания, снятия обуви; палки для одевания; подвесные застежки для молнии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обеспечения стабилизации (устойчивости) тела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3" w:tooltip="Ссылка на КонсультантПлюс">
              <w:r>
                <w:rPr>
                  <w:sz w:val="24"/>
                  <w:color w:val="0000ff"/>
                </w:rPr>
                <w:t xml:space="preserve">09 07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Противопролежневый держатель стопы; подушки противопролежневые; бортик на кровать; опора для сидения; ремни безопасности для кресел-колясок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Дверные открыватели/закрыватели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4" w:tooltip="Ссылка на КонсультантПлюс">
              <w:r>
                <w:rPr>
                  <w:sz w:val="24"/>
                  <w:color w:val="0000ff"/>
                </w:rPr>
                <w:t xml:space="preserve">18 21 03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Датчик беспроводной для открывания (инфракрасный); устройство для автоматического открывания дверей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Системы оповещения об экологической опасности (о чрезвычайной ситуации)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5" w:tooltip="Ссылка на КонсультантПлюс">
              <w:r>
                <w:rPr>
                  <w:sz w:val="24"/>
                  <w:color w:val="0000ff"/>
                </w:rPr>
                <w:t xml:space="preserve">22 27 21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Противопожарные системы, детекторы задымления со звуковым оповещением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Открыватели/закрыватели жалюзи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6" w:tooltip="Ссылка на КонсультантПлюс">
              <w:r>
                <w:rPr>
                  <w:sz w:val="24"/>
                  <w:color w:val="0000ff"/>
                </w:rPr>
                <w:t xml:space="preserve">18 21 12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Жалюзи с карданом, штативы для открывания, закрывания жалюзи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Открыватели/закрыватели штор (занавесок)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7" w:tooltip="Ссылка на КонсультантПлюс">
              <w:r>
                <w:rPr>
                  <w:sz w:val="24"/>
                  <w:color w:val="0000ff"/>
                </w:rPr>
                <w:t xml:space="preserve">18 21 09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Водители для штор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Оконные открыватели/закрыватели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8" w:tooltip="Ссылка на КонсультантПлюс">
              <w:r>
                <w:rPr>
                  <w:sz w:val="24"/>
                  <w:color w:val="0000ff"/>
                </w:rPr>
                <w:t xml:space="preserve">18 21 06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Стержень для открывания окон; автоматическая система для дистанционного открывания, закрывания окна; крюк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захватывания (зажимания)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69" w:tooltip="Ссылка на КонсультантПлюс">
              <w:r>
                <w:rPr>
                  <w:sz w:val="24"/>
                  <w:color w:val="0000ff"/>
                </w:rPr>
                <w:t xml:space="preserve">24 18 03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Средство для захвата и перемещения предметов (активный захват); захват для открывания крышек; захват для ключей, банок и бутылок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Держатели (адаптеры) и приспособления для захвата (изделий, предметов)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0" w:tooltip="Ссылка на КонсультантПлюс">
              <w:r>
                <w:rPr>
                  <w:sz w:val="24"/>
                  <w:color w:val="0000ff"/>
                </w:rPr>
                <w:t xml:space="preserve">24 18 06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Ручка для тарелки; держатель для кружки; держатель (насадка) для карандашей и ручек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защиты кожи и очищения кожи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1" w:tooltip="Ссылка на КонсультантПлюс">
              <w:r>
                <w:rPr>
                  <w:sz w:val="24"/>
                  <w:color w:val="0000ff"/>
                </w:rPr>
                <w:t xml:space="preserve">09 21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Очистители для удаления адгезивов; очистители для кожи; дезинфицирующие средства; изолирующие материалы; защитные вещества для кожи; антисептики для рук; антибактериальные салфетки; перекись водорода; средства для дезинфекции поверхностей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реабилитации способности слышать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2" w:tooltip="Ссылка на КонсультантПлюс">
              <w:r>
                <w:rPr>
                  <w:sz w:val="24"/>
                  <w:color w:val="0000ff"/>
                </w:rPr>
                <w:t xml:space="preserve">22 06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Индивидуальные ушные вкладыши, дистанционные регуляторы для слуховых аппаратов; элементы питания (аккумуляторы и батарейки) для слуховых аппаратов и кохлеарных имплантов; защитные фильтры, предотвращающие попадание влаги и ушной серы на микрофон слухового аппарата; средства для ухода за слуховыми аппаратами (приборы, контейнеры и таблетки для чистки слуховых аппаратов, ушных вкладышей и индивидуальных берушей; дезинфицирующие салфетки и спреи)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реабилитации способности видеть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3" w:tooltip="Ссылка на КонсультантПлюс">
              <w:r>
                <w:rPr>
                  <w:sz w:val="24"/>
                  <w:color w:val="0000ff"/>
                </w:rPr>
                <w:t xml:space="preserve">22 03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и стационарные лупы (в том числе линза Френеля), линзы с подсветкой, очки с лупами (диоптрийные очки); ручные, портативные и стационарные видеоувеличители;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Поручни для самоподнимания, закрепленные на кровати (опора в кровать)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4" w:tooltip="Ссылка на КонсультантПлюс">
              <w:r>
                <w:rPr>
                  <w:sz w:val="24"/>
                  <w:color w:val="0000ff"/>
                </w:rPr>
                <w:t xml:space="preserve">18 12 28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Перила (поручни) для самоподнимания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2.14.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Кресла-стулья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5" w:tooltip="Ссылка на КонсультантПлюс">
              <w:r>
                <w:rPr>
                  <w:sz w:val="24"/>
                  <w:color w:val="0000ff"/>
                </w:rPr>
                <w:t xml:space="preserve">09 12 03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Кресла-стулья с санитарным оснащением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2.15.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Материалы для маркировки и инструменты для маркировки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6" w:tooltip="Ссылка на КонсультантПлюс">
              <w:r>
                <w:rPr>
                  <w:sz w:val="24"/>
                  <w:color w:val="0000ff"/>
                </w:rPr>
                <w:t xml:space="preserve">22 27 27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Знаки, символы, ярлыки и этикетки разных форм, голосовые метки, флипчарты с комплектом маркеров, магнитные доски с набором магнитов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средства, которые помогают планировать распорядок дня или деятельность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7" w:tooltip="Ссылка на КонсультантПлюс">
              <w:r>
                <w:rPr>
                  <w:sz w:val="24"/>
                  <w:color w:val="0000ff"/>
                </w:rPr>
                <w:t xml:space="preserve">22 27 33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Настенные календари; отрывные календари; дневники приема таблеток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2.17.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Системы мониторинга и позиционирования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8" w:tooltip="Ссылка на КонсультантПлюс">
              <w:r>
                <w:rPr>
                  <w:sz w:val="24"/>
                  <w:color w:val="0000ff"/>
                </w:rPr>
                <w:t xml:space="preserve">22 27 24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Фитнес-браслеты; устройства контроля состояния человека в конкретной ситуации или его местоположения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2.18.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обеспечения стерильности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79" w:tooltip="Ссылка на КонсультантПлюс">
              <w:r>
                <w:rPr>
                  <w:sz w:val="24"/>
                  <w:color w:val="0000ff"/>
                </w:rPr>
                <w:t xml:space="preserve">04 22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Стерилизаторы; контейнеры для дезинфекции; коробки стерилизационные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2.19.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Вертикализаторы и конструкции для поддержки человека в стоячем положении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0" w:tooltip="Ссылка на КонсультантПлюс">
              <w:r>
                <w:rPr>
                  <w:sz w:val="24"/>
                  <w:color w:val="0000ff"/>
                </w:rPr>
                <w:t xml:space="preserve">05 36 03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Вертикализаторы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ЦРГ 12.6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ЦРГ 13.6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2.20.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защиты (предохранения) глаз или защиты (предохранения) лица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1" w:tooltip="Ссылка на КонсультантПлюс">
              <w:r>
                <w:rPr>
                  <w:sz w:val="24"/>
                  <w:color w:val="0000ff"/>
                </w:rPr>
                <w:t xml:space="preserve">09 06 06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Очки со светофильтрами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защиты (предохранения) дыхательных путей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2" w:tooltip="Ссылка на КонсультантПлюс">
              <w:r>
                <w:rPr>
                  <w:sz w:val="24"/>
                  <w:color w:val="0000ff"/>
                </w:rPr>
                <w:t xml:space="preserve">09 06 27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Респираторы; ватно-марлевые повязки; маски; полумаски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Ингаляционное оборудование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3" w:tooltip="Ссылка на КонсультантПлюс">
              <w:r>
                <w:rPr>
                  <w:sz w:val="24"/>
                  <w:color w:val="0000ff"/>
                </w:rPr>
                <w:t xml:space="preserve">04 03 06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Струйные диспенсеры, автоматические ингаляционные диспенсеры, респираторы давления, ультразвуковые небулайзеры, фильтры, небулайзеры с дозировкой аэрозолей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2.23.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Стенды и подушки для дыхания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4" w:tooltip="Ссылка на КонсультантПлюс">
              <w:r>
                <w:rPr>
                  <w:sz w:val="24"/>
                  <w:color w:val="0000ff"/>
                </w:rPr>
                <w:t xml:space="preserve">04 03 24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Кислородные подушки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2.24.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Дыхательные мышечные тренажеры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5" w:tooltip="Ссылка на КонсультантПлюс">
              <w:r>
                <w:rPr>
                  <w:sz w:val="24"/>
                  <w:color w:val="0000ff"/>
                </w:rPr>
                <w:t xml:space="preserve">04 03 27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Дыхательные тренажеры, маски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2.25.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Приборы для измерения кровяного давления (сфигмоманометры)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6" w:tooltip="Ссылка на КонсультантПлюс">
              <w:r>
                <w:rPr>
                  <w:sz w:val="24"/>
                  <w:color w:val="0000ff"/>
                </w:rPr>
                <w:t xml:space="preserve">04 24 09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Тонометры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2.26.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Устройства, оборудование и материалы для анализа крови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7" w:tooltip="Ссылка на КонсультантПлюс">
              <w:r>
                <w:rPr>
                  <w:sz w:val="24"/>
                  <w:color w:val="0000ff"/>
                </w:rPr>
                <w:t xml:space="preserve">04 24 12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Глюкометры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2.27.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измерения физических и физиологических характеристик человека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8" w:tooltip="Ссылка на КонсультантПлюс">
              <w:r>
                <w:rPr>
                  <w:sz w:val="24"/>
                  <w:color w:val="0000ff"/>
                </w:rPr>
                <w:t xml:space="preserve">04 24 21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Стетоскопы; фонендоскопы; градусники; тонометры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2.28.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оценки состояния кожи человека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89" w:tooltip="Ссылка на КонсультантПлюс">
              <w:r>
                <w:rPr>
                  <w:sz w:val="24"/>
                  <w:color w:val="0000ff"/>
                </w:rPr>
                <w:t xml:space="preserve">04 24 30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Измерители влажности кожи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ЦРГ 12.5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ЦРГ 13.5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2.29.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Приспособления для ухода после трахеостомии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0" w:tooltip="Ссылка на КонсультантПлюс">
              <w:r>
                <w:rPr>
                  <w:sz w:val="24"/>
                  <w:color w:val="0000ff"/>
                </w:rPr>
                <w:t xml:space="preserve">09 15 12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Щетки для очистки трахеостомической трубки, тампоны для очистки трахеостомической трубки, салфетки для ухода и защиты трахеостомы соединительные насадки, фильтры, бандажи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2.30.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принятия назначенных (предписанных) лекарств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91" w:tooltip="Ссылка на КонсультантПлюс">
              <w:r>
                <w:rPr>
                  <w:sz w:val="24"/>
                  <w:color w:val="0000ff"/>
                </w:rPr>
                <w:t xml:space="preserve">04 19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Инъекционные шприцы, иглы одноразового, многоразового использования; инфузионные насосы; аксессуары для парентерального (внутривенного) питания; приспособления для правильной установки и фиксации игл; катетеры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Таблетницы с секционным делителем; органайзер для лекарств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Персональные системы аварийной сигнализации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2" w:tooltip="Ссылка на КонсультантПлюс">
              <w:r>
                <w:rPr>
                  <w:sz w:val="24"/>
                  <w:color w:val="0000ff"/>
                </w:rPr>
                <w:t xml:space="preserve">22 27 18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Сигнальные устройства о помощи, в частности, при недостатке инсулина; тревожные кнопки; датчики падения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6"/>
            <w:tcW w:w="12640" w:type="dxa"/>
          </w:tcPr>
          <w:p>
            <w:pPr>
              <w:pStyle w:val="0"/>
            </w:pPr>
            <w:r>
              <w:rPr>
                <w:sz w:val="24"/>
              </w:rPr>
              <w:t xml:space="preserve">Стенды и оборудование для развития мелкой моторики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пальцев и кистей рук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3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Стол механотерапии, учебно-тренировочные настенные модули с прорезями для развития целенаправленных движений рук, зрительно-моторной координации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Замки застежки-молнии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4" w:tooltip="Ссылка на КонсультантПлюс">
              <w:r>
                <w:rPr>
                  <w:sz w:val="24"/>
                  <w:color w:val="0000ff"/>
                </w:rPr>
                <w:t xml:space="preserve">09 09 15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Подвесные застежки для молнии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повседневным бытовым навыкам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5" w:tooltip="Ссылка на КонсультантПлюс">
              <w:r>
                <w:rPr>
                  <w:sz w:val="24"/>
                  <w:color w:val="0000ff"/>
                </w:rPr>
                <w:t xml:space="preserve">05 33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Учебно-тренировочные настенные модули с имитацией включателей (выключателей) света, замочной скважины, замков с щеколдами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9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3.2 - инвалиды, получившие травму, ранение, контузию, увечье в связи с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6"/>
            <w:tcW w:w="12640" w:type="dxa"/>
          </w:tcPr>
          <w:p>
            <w:pPr>
              <w:pStyle w:val="0"/>
            </w:pPr>
            <w:r>
              <w:rPr>
                <w:sz w:val="24"/>
              </w:rPr>
              <w:t xml:space="preserve">Модуль по информированию, подбору и обучению использования инвалидами технических средств реабилитации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впитывания мочи и (или) фекалий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6" w:tooltip="Ссылка на КонсультантПлюс">
              <w:r>
                <w:rPr>
                  <w:sz w:val="24"/>
                  <w:color w:val="0000ff"/>
                </w:rPr>
                <w:t xml:space="preserve">09 30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Одноразовые впитывающие пеленки, подгузники, прокладки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Противоотечные изделия для рук и ног и других частей тела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7" w:tooltip="Ссылка на КонсультантПлюс">
              <w:r>
                <w:rPr>
                  <w:sz w:val="24"/>
                  <w:color w:val="0000ff"/>
                </w:rPr>
                <w:t xml:space="preserve">04 06 06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Упругие противоотечные бандажи трубчатой формы, чулочно-носочные изделия для рук и ног, уменьшающие или предотвращающие распухание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12.3</w:t>
              </w:r>
            </w:hyperlink>
            <w:r>
              <w:rPr>
                <w:sz w:val="24"/>
              </w:rPr>
              <w:t xml:space="preserve">,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ЦРГ 13.3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стимуляции контроля положения тела и концептуализации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8" w:tooltip="Ссылка на КонсультантПлюс">
              <w:r>
                <w:rPr>
                  <w:sz w:val="24"/>
                  <w:color w:val="0000ff"/>
                </w:rPr>
                <w:t xml:space="preserve">04 08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Компрессионное белье, бандажи, тейпы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ЦРГ 12.1</w:t>
              </w:r>
            </w:hyperlink>
            <w:r>
              <w:rPr>
                <w:sz w:val="24"/>
              </w:rPr>
              <w:t xml:space="preserve"> - </w:t>
            </w:r>
            <w:hyperlink w:history="0" w:anchor="P10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1" w:tooltip="ЦРГ 13.1 - инвалиды, получившие травму, ранение, контузию, увечье в связи с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ЦРГ 13.1</w:t>
              </w:r>
            </w:hyperlink>
            <w:r>
              <w:rPr>
                <w:sz w:val="24"/>
              </w:rPr>
              <w:t xml:space="preserve"> - </w:t>
            </w:r>
            <w:hyperlink w:history="0" w:anchor="P11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ухода за кишечными и мочевыми стомами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99" w:tooltip="Ссылка на КонсультантПлюс">
              <w:r>
                <w:rPr>
                  <w:sz w:val="24"/>
                  <w:color w:val="0000ff"/>
                </w:rPr>
                <w:t xml:space="preserve">09 18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Однокомпонентные калоприемники и уроприемники, пояса для фиксации калоприемников и мочеприемников, зажимы для калоприемников, стомные мешки, чехлы для стомных мешков, дренажные системы, мешки, трубки, ирригационные системы, защитные экраны для стомы, тампоны, пластыри для стомы, специальные средства для герметизации, выравнивания и защиты кожи вокруг стомы, средства для нейтрализации запаха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4.5.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отведения мочи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0" w:tooltip="Ссылка на КонсультантПлюс">
              <w:r>
                <w:rPr>
                  <w:sz w:val="24"/>
                  <w:color w:val="0000ff"/>
                </w:rPr>
                <w:t xml:space="preserve">09 24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Мочеотводники, мочеприемники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13.12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4.6.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ходьбы, управляемые одной рукой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1" w:tooltip="Ссылка на КонсультантПлюс">
              <w:r>
                <w:rPr>
                  <w:sz w:val="24"/>
                  <w:color w:val="0000ff"/>
                </w:rPr>
                <w:t xml:space="preserve">12 03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Трости одноопорные; трости опорные, пирамидные (опора на 4 ножки); трости-стулья; локтевые, подмышечные костыли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4.7.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ходьбы, управляемые обеими руками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2" w:tooltip="Ссылка на КонсультантПлюс">
              <w:r>
                <w:rPr>
                  <w:sz w:val="24"/>
                  <w:color w:val="0000ff"/>
                </w:rPr>
                <w:t xml:space="preserve">12 06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с подмышечной опорой на четырех колесах; ходунки с опорой на предплечье; ходунки шагающие складные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4.8.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реабилитации способности слышать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3" w:tooltip="Ссылка на КонсультантПлюс">
              <w:r>
                <w:rPr>
                  <w:sz w:val="24"/>
                  <w:color w:val="0000ff"/>
                </w:rPr>
                <w:t xml:space="preserve">22 06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Слуховые трубки; слуховые аппараты (всех видов)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4.9.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реабилитации способности видеть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4" w:tooltip="Ссылка на КонсультантПлюс">
              <w:r>
                <w:rPr>
                  <w:sz w:val="24"/>
                  <w:color w:val="0000ff"/>
                </w:rPr>
                <w:t xml:space="preserve">22 03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Очки (различных диоптрий) и контактные линзы; световые фильтры (абсорбционные фильтры);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призматические очки и откидные очки для людей, находящихся в лежачем положении;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4.10.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105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Телевизор; видео- и аудио магнитофон; радиоприемники; медиа-плеер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Тифлофлешплеер; книги с речевым выходом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Индукционно-петлевая система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ЦРГ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4.11.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Тактильные трости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6" w:tooltip="Ссылка на КонсультантПлюс">
              <w:r>
                <w:rPr>
                  <w:sz w:val="24"/>
                  <w:color w:val="0000ff"/>
                </w:rPr>
                <w:t xml:space="preserve">12 39 03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трости (белого цвета) с различными наконечниками (грибовидный, шарообразный, цилиндрический и так далее)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4.12.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Тактильные средства для ориентации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7" w:tooltip="Ссылка на КонсультантПлюс">
              <w:r>
                <w:rPr>
                  <w:sz w:val="24"/>
                  <w:color w:val="0000ff"/>
                </w:rPr>
                <w:t xml:space="preserve">12 39 18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 с тактильными пиктограммами, наклейками (в том числе с использованием рельефно-точечного шрифта Брайля), тифломаркеры для маркировки элементов быта; тактильная направляющая лента, направляющие поручни; тактильные пиктограммы и таблички, тактильная плитка и дорожки, мнемосхемы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4.13.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Кресла-коляски с ручным приводом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8" w:tooltip="Ссылка на КонсультантПлюс">
              <w:r>
                <w:rPr>
                  <w:sz w:val="24"/>
                  <w:color w:val="0000ff"/>
                </w:rPr>
                <w:t xml:space="preserve">12 22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ободами ручного привода, с рычажной системой двуручного привода, с односторонним ручным приводом, с ручным приводом и дополнительным силовым блоком, со вспомогательным силовым (не ручным) приводом; кресла-коляски, перемещаемые ногами; кресла-каталки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4.14.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Кресла-коляски с электроприводом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hyperlink w:history="0" r:id="rId109" w:tooltip="Ссылка на КонсультантПлюс">
              <w:r>
                <w:rPr>
                  <w:sz w:val="24"/>
                  <w:color w:val="0000ff"/>
                </w:rPr>
                <w:t xml:space="preserve">12 23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электроприводом и ручным управлением, с электроприводом и электронным управлением (направлением движения), с приводом от двигателя внутреннего сгорания, с электроприводом, управляемые сопровождающим лицом, с электрическим приводом для преодоления лестниц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</w:t>
            </w:r>
            <w:hyperlink w:history="0" w:anchor="P9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3.3 - инвалиды, получившие травму, ранение, контузию, увечье в связи с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</w:tbl>
    <w:p>
      <w:pPr>
        <w:sectPr>
          <w:headerReference w:type="default" r:id="rId31"/>
          <w:headerReference w:type="first" r:id="rId31"/>
          <w:footerReference w:type="default" r:id="rId32"/>
          <w:footerReference w:type="first" r:id="rId3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72" w:name="P3272"/>
    <w:bookmarkEnd w:id="32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Наименование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11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3273" w:name="P3273"/>
    <w:bookmarkEnd w:id="32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111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88"/>
        <w:gridCol w:w="2381"/>
        <w:gridCol w:w="2835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Механотерапия</w:t>
            </w:r>
          </w:p>
        </w:tc>
        <w:tc>
          <w:tcPr>
            <w:tcW w:w="2381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835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13,13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(с учетом возможностей инвалида)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Физические упражнения на повышение уровня двигательных возможностей и развитие мелкой моторики</w:t>
            </w:r>
          </w:p>
        </w:tc>
        <w:tc>
          <w:tcPr>
            <w:tcW w:w="2381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835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  <w:t xml:space="preserve">Оккупационная (повседневная) терапия (лечение трудом)</w:t>
            </w:r>
          </w:p>
        </w:tc>
        <w:tc>
          <w:tcPr>
            <w:tcW w:w="2381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835" w:type="dxa"/>
          </w:tcPr>
          <w:p>
            <w:pPr>
              <w:pStyle w:val="0"/>
            </w:pPr>
            <w:hyperlink w:history="0" w:anchor="P96" w:tooltip="ЦРГ 12 - инвалиды, получившие ранение (травму, контузию, увечье) или заболевание в связи с участием в боевых действиях, в том числе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3 - инвалиды, получившие травму, ранение, контузию, увечье в связи с боевыми действиями, в том числе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(с учетом возможностей инвалида)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- Механотерапия направлена на выполнение пациентом комплексов лечебных, профилактических и восстановительных упражнений с помощью специальных средств - аппаратов и тренажеров,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активная механотерапия направлена на выполнение реабилитантом всех упражнений на аппаратах и тренажерах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пассивная (роботизированная) механотерапия предусматривает, что оборудование выполняет упражнения без участия пациента, разработка мышц происходит за счет движения элементов тренажера;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активно-пассивная механотерапия предусматривает выполнение тренажером движения, при этом реабилитант не пассивен, а вовлечен в процесс.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Оккупационная (повседневная) терапия (лечение трудом) направлена на восстановление и развитие нарушенных функций, формирование компенсаторных навыков по самообслуживанию, ведению домашнего хозяйства, выполнению трудовых операций, основной целью является социальная адаптация инвалида. В частности, занятия в условиях жилых модулей "Санитарная комната", "Кухня", "Спальня", которые включают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уход за одеждой, постельными принадлежностями, обувью, жильем (мытье и подметание полов, смена постельного белья, чистка ковра, мытье окон, утилизация отходов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ручная и машинная стирка;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глажка разных предметов одежды (брюки, пиджаки, футболка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выполнение мелкого ремонта одежды (пришивание пуговиц), разных видов швов, накладывание заплаток, штопка;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приготовление пищи (разные салаты, каши, супы, борщ, макароны, картофель, рыбу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выполнение повседневной и праздничной сервировки стола;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безопасное пользование электроплитами и другими бытовыми приборами (в том числе с вибрационной и световой индикацией);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уход за телом (кожей, в том числе кожей культи(-ей) и вокруг стомы, ногтями, волосами, лицом, а также соблюдение санитарно-гигиенического режима (утилизация отходов, дезинфекция);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пользование и обслуживание (уход) за различными видами слуховых аппаратов (внутриушные, заушные, карманные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пользование усилителями звука (в том числе коммуникаторами, стримерами, адаптерами для слуховых аппаратов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настройка функции телетекста на телевизоре;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настройка и использование системы "умный дом";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уход за телом (обработка ран, стомы, дезинфекция кожи вокруг стомы).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социально-бытовой реабилитации и абилитации инвалидов: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Обучение слепых пространственной ориентации: Учебное пособие./М.Н. Наумов - Москва: ВОС, 1982. - 116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Социально-бытовая адаптация инвалидов по зрению. Первая ступень. Базовая элементарная реабилитация: методическое пособие"/Авторский коллектив ИПРПП ВОС "Реакомп", Москва: Институт "Реакомп", 2004. - 64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Социально-бытовая адаптация инвалидов по зрению. Вторая ступень. Безопасное использование бытовых приборов: методическое пособие"/Под ред. С.Н. Ваньшин, Москва: Институт "Реакомп", 2005. - 60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Семейная и бытовая безопасность: Учебное пособие./Р.И. Айзман, С.В. Петров, Т.А. Эрдыниева - Москва: Русайнс, 2022. - 387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Социально-бытовая реабилитация: Учебное пособие./Т.И. Лавренова - Пенза: Пензенский государственный педагогический университет имени В.Г. Белинского, 2011. - 73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Приспособление жилья для инвалидов: организационные, нормативные и методические вопросы/О.Н. Владимирова, С.Н. Пузин, Л.А. Кожушко, И.С. Ишутина//Вестник Всероссийского общества специалистов по медико-социальной экспертизе, реабилитации и реабилитационной индустрии 2019, N 2. - С. 25 - 34.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Разработка модели жилого помещения для инвалидов с нарушениями функций опорно-двигательного аппарата/Л.А. Терская, Л.И. Давыденко, Л.А. Чернявина//Современные наукоемкие технологии. - 2017. - N 5. - С. 78 - 82.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Уход за стомами: Учебное пособие./О.Н. Выговская, Т.В. Ган - Новосибирск: Православная гимназия во имя Преподобного Сергия Радонежского, 2016. - 54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Руководство для стомированных больных/В.И. Помазкин - Екатеринбург, 2008. - 180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Пособие для стомированных пациентов/Ю.В. Мансуров - Санкт-Петербург: ООО "Б. Браун Медикал", 2020. - 42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Навстречу незрячему/О.А. Волкова и так далее; Всероссийское общество слепых (ЦРС ВОС); под ред. Л.И. Плаксиной, В.З. Денискиной, М.: 1998, 56 с.</w:t>
      </w:r>
    </w:p>
    <w:p>
      <w:pPr>
        <w:pStyle w:val="0"/>
        <w:jc w:val="both"/>
      </w:pPr>
      <w:r>
        <w:rPr>
          <w:sz w:val="24"/>
        </w:rPr>
      </w:r>
    </w:p>
    <w:bookmarkStart w:id="3330" w:name="P3330"/>
    <w:bookmarkEnd w:id="3330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предусмотренных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53. Показателями качества и оценки результативности реализации услуги,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социально-бытовая диагностика первичная (входящая), а по завершении - социально-бытовая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социально-бытовой диагностики используется протокол оценки эффективности проведенного курса социально-бытовой реабилитации и абилитации инвалида (далее - протокол), представленный в </w:t>
      </w:r>
      <w:hyperlink w:history="0" w:anchor="P3421" w:tooltip="54. Протокол оценки эффективности проведенного курса социально-бытовой реабилитации и абилитации.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социально-бытовой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самообслуживанию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самостоятельному передвижению, - способность к ориентации, - способность контролировать свое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социально-бытовой диагностики первичной (входящей) определяются конкретные цели реабилитации на курс социально-бытовой реабилитации и абилитации на курс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социально-бытовая диагностика повторная (контрольная),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102"/>
        <w:gridCol w:w="1133"/>
        <w:gridCol w:w="1133"/>
        <w:gridCol w:w="1134"/>
      </w:tblGrid>
      <w:tr>
        <w:tc>
          <w:tcPr>
            <w:gridSpan w:val="2"/>
            <w:tcW w:w="5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66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34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(социально-бытовая диагностика (первичная (входящая), повторная (контрольная), информирование, консультирование, практические занятия, тренинги, просвещение)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социально-бытовой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социально-бытовой диагностики первичной (входящей) и повторной (контрольной)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 При получении так дробного числа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0"/>
        <w:gridCol w:w="3400"/>
        <w:gridCol w:w="3401"/>
      </w:tblGrid>
      <w:tr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4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4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55 - 75%</w:t>
            </w:r>
          </w:p>
        </w:tc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оценки результативности оказанной услуги все полученные баллы суммируются.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проводимой социально-бытовой реабилитации и абилитации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результативной, если общее количество баллов составляет 4 и более баллов. Если общее количество баллов менее 4, то социально-бытовой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социально-бытовой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jc w:val="both"/>
      </w:pPr>
      <w:r>
        <w:rPr>
          <w:sz w:val="24"/>
        </w:rPr>
      </w:r>
    </w:p>
    <w:bookmarkStart w:id="3421" w:name="P3421"/>
    <w:bookmarkEnd w:id="3421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54. Протокол оценки эффективности проведенного курса социально-бытовой реабилитации и 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35"/>
      </w:tblGrid>
      <w:tr>
        <w:tc>
          <w:tcPr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6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социально-бытовой диагностики первичной (входящей) (в баллах)</w:t>
            </w:r>
          </w:p>
        </w:tc>
        <w:tc>
          <w:tcPr>
            <w:gridSpan w:val="5"/>
            <w:tcW w:w="4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социально-бытовой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230 Выполнение повседневного распорядка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2301 Организация повседневного распорядка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2302 Исполнение повседневного распорядка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410 Изменение позы тела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4100 Изменение позы при положении лежа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4103 Изменение позы при положении сидя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4104 Изменение позы при положении стоя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4105 Наклон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415 Поддержание положения тела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4150 Нахождение в положении лежа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4153 Нахождение в положении сидя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4154 Нахождение в положении стоя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420 Перемещение тела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4200 Перемещение тела в положении сидя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4201 Перемещение тела в положении лежа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430 Поднятие и перенос объектов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4300 Поднятие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4301 Перенос кистями рук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4302 Перенос руками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4303 Перенос на плечах, бедрах и спине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4305 Опускание объектов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4400 Подбирание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4401 Захват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4403 Отпускание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445 Использование кисти и руки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4450 Притягивание (объекта к себе)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4451 Отталкивание (объекта от себя)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4452 Вытягивание (рук, чтобы достать что-либо)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4453 Вращение или сгибание кистями или руками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4454 Бросание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4455 Хватание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450 Ходьба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4500 Ходьба на короткие расстояния (менее километра)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частности, в комнатах, коридорах, в пределах здания или на короткие расстояния вне дома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510 Мытье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5100 Мытье частей тела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5101 Мытье всего тела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5102 Вытирание и сушка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520 Уход за частями тела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5200 Уход за кожей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5201 Уход за полостью рта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5202 Уход за волосами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5203 Уход за ногтями на руках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5204 Уход за ногтями на ногах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530 Физиологические отправления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5300 Регуляция мочеиспускания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5301 Регуляция дефекации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5302 Мероприятия, связанные с менструацией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540 Одевание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5400 Надевание одежды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5401 Снятие одежды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5402 Надевание или снятие с нижних конечностей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5403 Снятие с нижних конечностей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5404 Выбор соответствующей одежды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550 Прием пищи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560 Питье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570 Забота о своем здоровье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5701 Соблюдение диеты и здорового образа жизни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5702 Поддержание здоровья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630 Приготовление пищи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6300 Приготовление простых блюд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6301 Приготовление сложных блюд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640 Выполнение работы по дому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6400 Стирка и сушка белья и одежды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6401 Уборка на кухне и мытье посуды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6402 Уборка жилой части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6403 Использование бытовой техники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6405 Удаление мусора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d 650 Забота о домашнем имуществе</w:t>
            </w:r>
          </w:p>
        </w:tc>
        <w:tc>
          <w:tcPr>
            <w:gridSpan w:val="10"/>
            <w:tcW w:w="92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6500 Пошив и ремонт одежды и обуви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6502 Поддержание в рабочем состоянии бытовой техники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6504 Поддержание в рабочем состоянии вспомогательных средств</w:t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81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(a)</w:t>
            </w:r>
          </w:p>
        </w:tc>
        <w:tc>
          <w:tcPr>
            <w:gridSpan w:val="5"/>
            <w:tcW w:w="46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gridSpan w:val="5"/>
            <w:tcW w:w="4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6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 / _____ * 100% =</w:t>
            </w:r>
          </w:p>
        </w:tc>
        <w:tc>
          <w:tcPr>
            <w:gridSpan w:val="5"/>
            <w:tcW w:w="464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1"/>
      <w:headerReference w:type="first" r:id="rId31"/>
      <w:footerReference w:type="default" r:id="rId32"/>
      <w:footerReference w:type="first" r:id="rId32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24.03.2025 N 141н</w:t>
            <w:br/>
            <w:t>"Об утверждении Стандарта оказания услуги по социально-бытовой реабилитации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24.03.2025 N 141н</w:t>
            <w:br/>
            <w:t>"Об утверждении Стандарта оказания услуги по социально-бытовой реабилитации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3&amp;field=134" TargetMode = "External"/>
	<Relationship Id="rId9" Type="http://schemas.openxmlformats.org/officeDocument/2006/relationships/hyperlink" Target="https://login.consultant.ru/link/?req=doc&amp;base=LAW&amp;n=481937&amp;date=18.09.2025&amp;dst=100031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9&amp;field=134" TargetMode = "External"/>
	<Relationship Id="rId12" Type="http://schemas.openxmlformats.org/officeDocument/2006/relationships/hyperlink" Target="https://login.consultant.ru/link/?req=doc&amp;base=LAW&amp;n=485034&amp;date=18.09.2025&amp;dst=100037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91714&amp;date=18.09.2025&amp;dst=100080&amp;field=134" TargetMode = "External"/>
	<Relationship Id="rId19" Type="http://schemas.openxmlformats.org/officeDocument/2006/relationships/hyperlink" Target="https://login.consultant.ru/link/?req=doc&amp;base=LAW&amp;n=485034&amp;date=18.09.2025" TargetMode = "External"/>
	<Relationship Id="rId20" Type="http://schemas.openxmlformats.org/officeDocument/2006/relationships/hyperlink" Target="https://login.consultant.ru/link/?req=doc&amp;base=OTN&amp;n=26841&amp;date=18.09.2025" TargetMode = "External"/>
	<Relationship Id="rId21" Type="http://schemas.openxmlformats.org/officeDocument/2006/relationships/hyperlink" Target="https://login.consultant.ru/link/?req=doc&amp;base=LAW&amp;n=334930&amp;date=18.09.2025" TargetMode = "External"/>
	<Relationship Id="rId22" Type="http://schemas.openxmlformats.org/officeDocument/2006/relationships/hyperlink" Target="https://login.consultant.ru/link/?req=doc&amp;base=LAW&amp;n=485034&amp;date=18.09.2025" TargetMode = "External"/>
	<Relationship Id="rId23" Type="http://schemas.openxmlformats.org/officeDocument/2006/relationships/hyperlink" Target="https://login.consultant.ru/link/?req=doc&amp;base=LAW&amp;n=485034&amp;date=18.09.2025&amp;dst=101484&amp;field=134" TargetMode = "External"/>
	<Relationship Id="rId24" Type="http://schemas.openxmlformats.org/officeDocument/2006/relationships/hyperlink" Target="https://login.consultant.ru/link/?req=doc&amp;base=LAW&amp;n=485034&amp;date=18.09.2025&amp;dst=100013&amp;field=134" TargetMode = "External"/>
	<Relationship Id="rId25" Type="http://schemas.openxmlformats.org/officeDocument/2006/relationships/hyperlink" Target="https://login.consultant.ru/link/?req=doc&amp;base=LAW&amp;n=491714&amp;date=18.09.2025&amp;dst=100080&amp;field=134" TargetMode = "External"/>
	<Relationship Id="rId26" Type="http://schemas.openxmlformats.org/officeDocument/2006/relationships/hyperlink" Target="https://login.consultant.ru/link/?req=doc&amp;base=LAW&amp;n=491714&amp;date=18.09.2025" TargetMode = "External"/>
	<Relationship Id="rId27" Type="http://schemas.openxmlformats.org/officeDocument/2006/relationships/hyperlink" Target="https://login.consultant.ru/link/?req=doc&amp;base=LAW&amp;n=511226&amp;date=18.09.2025&amp;dst=252&amp;field=134" TargetMode = "External"/>
	<Relationship Id="rId28" Type="http://schemas.openxmlformats.org/officeDocument/2006/relationships/hyperlink" Target="https://login.consultant.ru/link/?req=doc&amp;base=OTN&amp;n=26669&amp;date=18.09.2025" TargetMode = "External"/>
	<Relationship Id="rId29" Type="http://schemas.openxmlformats.org/officeDocument/2006/relationships/hyperlink" Target="https://login.consultant.ru/link/?req=doc&amp;base=LAW&amp;n=334929&amp;date=18.09.2025" TargetMode = "External"/>
	<Relationship Id="rId30" Type="http://schemas.openxmlformats.org/officeDocument/2006/relationships/hyperlink" Target="https://login.consultant.ru/link/?req=doc&amp;base=LAW&amp;n=485034&amp;date=18.09.2025" TargetMode = "External"/>
	<Relationship Id="rId31" Type="http://schemas.openxmlformats.org/officeDocument/2006/relationships/header" Target="header2.xml"/>
	<Relationship Id="rId32" Type="http://schemas.openxmlformats.org/officeDocument/2006/relationships/footer" Target="footer2.xml"/>
	<Relationship Id="rId33" Type="http://schemas.openxmlformats.org/officeDocument/2006/relationships/hyperlink" Target="https://login.consultant.ru/link/?req=doc&amp;base=OTN&amp;n=26841&amp;date=18.09.2025&amp;dst=100307&amp;field=134" TargetMode = "External"/>
	<Relationship Id="rId34" Type="http://schemas.openxmlformats.org/officeDocument/2006/relationships/hyperlink" Target="https://login.consultant.ru/link/?req=doc&amp;base=OTN&amp;n=26841&amp;date=18.09.2025&amp;dst=100719&amp;field=134" TargetMode = "External"/>
	<Relationship Id="rId35" Type="http://schemas.openxmlformats.org/officeDocument/2006/relationships/hyperlink" Target="https://login.consultant.ru/link/?req=doc&amp;base=OTN&amp;n=26841&amp;date=18.09.2025&amp;dst=100944&amp;field=134" TargetMode = "External"/>
	<Relationship Id="rId36" Type="http://schemas.openxmlformats.org/officeDocument/2006/relationships/hyperlink" Target="https://login.consultant.ru/link/?req=doc&amp;base=OTN&amp;n=26841&amp;date=18.09.2025&amp;dst=100972&amp;field=134" TargetMode = "External"/>
	<Relationship Id="rId37" Type="http://schemas.openxmlformats.org/officeDocument/2006/relationships/hyperlink" Target="https://login.consultant.ru/link/?req=doc&amp;base=OTN&amp;n=26841&amp;date=18.09.2025&amp;dst=100965&amp;field=134" TargetMode = "External"/>
	<Relationship Id="rId38" Type="http://schemas.openxmlformats.org/officeDocument/2006/relationships/hyperlink" Target="https://login.consultant.ru/link/?req=doc&amp;base=OTN&amp;n=26841&amp;date=18.09.2025&amp;dst=102649&amp;field=134" TargetMode = "External"/>
	<Relationship Id="rId39" Type="http://schemas.openxmlformats.org/officeDocument/2006/relationships/hyperlink" Target="https://login.consultant.ru/link/?req=doc&amp;base=OTN&amp;n=26841&amp;date=18.09.2025&amp;dst=102955&amp;field=134" TargetMode = "External"/>
	<Relationship Id="rId40" Type="http://schemas.openxmlformats.org/officeDocument/2006/relationships/hyperlink" Target="https://login.consultant.ru/link/?req=doc&amp;base=OTN&amp;n=26841&amp;date=18.09.2025&amp;dst=102673&amp;field=134" TargetMode = "External"/>
	<Relationship Id="rId41" Type="http://schemas.openxmlformats.org/officeDocument/2006/relationships/hyperlink" Target="https://login.consultant.ru/link/?req=doc&amp;base=OTN&amp;n=26841&amp;date=18.09.2025&amp;dst=103630&amp;field=134" TargetMode = "External"/>
	<Relationship Id="rId42" Type="http://schemas.openxmlformats.org/officeDocument/2006/relationships/hyperlink" Target="https://login.consultant.ru/link/?req=doc&amp;base=OTN&amp;n=26841&amp;date=18.09.2025&amp;dst=102756&amp;field=134" TargetMode = "External"/>
	<Relationship Id="rId43" Type="http://schemas.openxmlformats.org/officeDocument/2006/relationships/hyperlink" Target="https://login.consultant.ru/link/?req=doc&amp;base=OTN&amp;n=26841&amp;date=18.09.2025&amp;dst=100686&amp;field=134" TargetMode = "External"/>
	<Relationship Id="rId44" Type="http://schemas.openxmlformats.org/officeDocument/2006/relationships/hyperlink" Target="https://login.consultant.ru/link/?req=doc&amp;base=OTN&amp;n=26841&amp;date=18.09.2025&amp;dst=102788&amp;field=134" TargetMode = "External"/>
	<Relationship Id="rId45" Type="http://schemas.openxmlformats.org/officeDocument/2006/relationships/hyperlink" Target="https://login.consultant.ru/link/?req=doc&amp;base=OTN&amp;n=26841&amp;date=18.09.2025&amp;dst=102815&amp;field=134" TargetMode = "External"/>
	<Relationship Id="rId46" Type="http://schemas.openxmlformats.org/officeDocument/2006/relationships/hyperlink" Target="https://login.consultant.ru/link/?req=doc&amp;base=OTN&amp;n=26841&amp;date=18.09.2025&amp;dst=102766&amp;field=134" TargetMode = "External"/>
	<Relationship Id="rId47" Type="http://schemas.openxmlformats.org/officeDocument/2006/relationships/hyperlink" Target="https://login.consultant.ru/link/?req=doc&amp;base=OTN&amp;n=26841&amp;date=18.09.2025&amp;dst=102955&amp;field=134" TargetMode = "External"/>
	<Relationship Id="rId48" Type="http://schemas.openxmlformats.org/officeDocument/2006/relationships/hyperlink" Target="https://login.consultant.ru/link/?req=doc&amp;base=OTN&amp;n=26841&amp;date=18.09.2025&amp;dst=103125&amp;field=134" TargetMode = "External"/>
	<Relationship Id="rId49" Type="http://schemas.openxmlformats.org/officeDocument/2006/relationships/hyperlink" Target="https://login.consultant.ru/link/?req=doc&amp;base=OTN&amp;n=26841&amp;date=18.09.2025&amp;dst=103607&amp;field=134" TargetMode = "External"/>
	<Relationship Id="rId50" Type="http://schemas.openxmlformats.org/officeDocument/2006/relationships/hyperlink" Target="https://login.consultant.ru/link/?req=doc&amp;base=OTN&amp;n=26841&amp;date=18.09.2025&amp;dst=103611&amp;field=134" TargetMode = "External"/>
	<Relationship Id="rId51" Type="http://schemas.openxmlformats.org/officeDocument/2006/relationships/hyperlink" Target="https://login.consultant.ru/link/?req=doc&amp;base=OTN&amp;n=26841&amp;date=18.09.2025&amp;dst=100458&amp;field=134" TargetMode = "External"/>
	<Relationship Id="rId52" Type="http://schemas.openxmlformats.org/officeDocument/2006/relationships/hyperlink" Target="https://login.consultant.ru/link/?req=doc&amp;base=OTN&amp;n=26841&amp;date=18.09.2025&amp;dst=100719&amp;field=134" TargetMode = "External"/>
	<Relationship Id="rId53" Type="http://schemas.openxmlformats.org/officeDocument/2006/relationships/hyperlink" Target="https://login.consultant.ru/link/?req=doc&amp;base=OTN&amp;n=26841&amp;date=18.09.2025&amp;dst=100972&amp;field=134" TargetMode = "External"/>
	<Relationship Id="rId54" Type="http://schemas.openxmlformats.org/officeDocument/2006/relationships/hyperlink" Target="https://login.consultant.ru/link/?req=doc&amp;base=OTN&amp;n=26841&amp;date=18.09.2025&amp;dst=101538&amp;field=134" TargetMode = "External"/>
	<Relationship Id="rId55" Type="http://schemas.openxmlformats.org/officeDocument/2006/relationships/hyperlink" Target="https://login.consultant.ru/link/?req=doc&amp;base=OTN&amp;n=26841&amp;date=18.09.2025&amp;dst=101678&amp;field=134" TargetMode = "External"/>
	<Relationship Id="rId56" Type="http://schemas.openxmlformats.org/officeDocument/2006/relationships/hyperlink" Target="https://login.consultant.ru/link/?req=doc&amp;base=OTN&amp;n=26841&amp;date=18.09.2025&amp;dst=100972&amp;field=134" TargetMode = "External"/>
	<Relationship Id="rId57" Type="http://schemas.openxmlformats.org/officeDocument/2006/relationships/hyperlink" Target="https://login.consultant.ru/link/?req=doc&amp;base=OTN&amp;n=26841&amp;date=18.09.2025&amp;dst=101795&amp;field=134" TargetMode = "External"/>
	<Relationship Id="rId58" Type="http://schemas.openxmlformats.org/officeDocument/2006/relationships/hyperlink" Target="https://login.consultant.ru/link/?req=doc&amp;base=OTN&amp;n=26841&amp;date=18.09.2025&amp;dst=101868&amp;field=134" TargetMode = "External"/>
	<Relationship Id="rId59" Type="http://schemas.openxmlformats.org/officeDocument/2006/relationships/hyperlink" Target="https://login.consultant.ru/link/?req=doc&amp;base=OTN&amp;n=26841&amp;date=18.09.2025&amp;dst=101885&amp;field=134" TargetMode = "External"/>
	<Relationship Id="rId60" Type="http://schemas.openxmlformats.org/officeDocument/2006/relationships/hyperlink" Target="https://login.consultant.ru/link/?req=doc&amp;base=OTN&amp;n=26841&amp;date=18.09.2025&amp;dst=101899&amp;field=134" TargetMode = "External"/>
	<Relationship Id="rId61" Type="http://schemas.openxmlformats.org/officeDocument/2006/relationships/hyperlink" Target="https://login.consultant.ru/link/?req=doc&amp;base=OTN&amp;n=26841&amp;date=18.09.2025&amp;dst=101908&amp;field=134" TargetMode = "External"/>
	<Relationship Id="rId62" Type="http://schemas.openxmlformats.org/officeDocument/2006/relationships/hyperlink" Target="https://login.consultant.ru/link/?req=doc&amp;base=OTN&amp;n=26841&amp;date=18.09.2025&amp;dst=101506&amp;field=134" TargetMode = "External"/>
	<Relationship Id="rId63" Type="http://schemas.openxmlformats.org/officeDocument/2006/relationships/hyperlink" Target="https://login.consultant.ru/link/?req=doc&amp;base=OTN&amp;n=26841&amp;date=18.09.2025&amp;dst=101492&amp;field=134" TargetMode = "External"/>
	<Relationship Id="rId64" Type="http://schemas.openxmlformats.org/officeDocument/2006/relationships/hyperlink" Target="https://login.consultant.ru/link/?req=doc&amp;base=OTN&amp;n=26841&amp;date=18.09.2025&amp;dst=102839&amp;field=134" TargetMode = "External"/>
	<Relationship Id="rId65" Type="http://schemas.openxmlformats.org/officeDocument/2006/relationships/hyperlink" Target="https://login.consultant.ru/link/?req=doc&amp;base=OTN&amp;n=26841&amp;date=18.09.2025&amp;dst=103251&amp;field=134" TargetMode = "External"/>
	<Relationship Id="rId66" Type="http://schemas.openxmlformats.org/officeDocument/2006/relationships/hyperlink" Target="https://login.consultant.ru/link/?req=doc&amp;base=OTN&amp;n=26841&amp;date=18.09.2025&amp;dst=102845&amp;field=134" TargetMode = "External"/>
	<Relationship Id="rId67" Type="http://schemas.openxmlformats.org/officeDocument/2006/relationships/hyperlink" Target="https://login.consultant.ru/link/?req=doc&amp;base=OTN&amp;n=26841&amp;date=18.09.2025&amp;dst=102843&amp;field=134" TargetMode = "External"/>
	<Relationship Id="rId68" Type="http://schemas.openxmlformats.org/officeDocument/2006/relationships/hyperlink" Target="https://login.consultant.ru/link/?req=doc&amp;base=OTN&amp;n=26841&amp;date=18.09.2025&amp;dst=102841&amp;field=134" TargetMode = "External"/>
	<Relationship Id="rId69" Type="http://schemas.openxmlformats.org/officeDocument/2006/relationships/hyperlink" Target="https://login.consultant.ru/link/?req=doc&amp;base=OTN&amp;n=26841&amp;date=18.09.2025&amp;dst=103461&amp;field=134" TargetMode = "External"/>
	<Relationship Id="rId70" Type="http://schemas.openxmlformats.org/officeDocument/2006/relationships/hyperlink" Target="https://login.consultant.ru/link/?req=doc&amp;base=OTN&amp;n=26841&amp;date=18.09.2025&amp;dst=103468&amp;field=134" TargetMode = "External"/>
	<Relationship Id="rId71" Type="http://schemas.openxmlformats.org/officeDocument/2006/relationships/hyperlink" Target="https://login.consultant.ru/link/?req=doc&amp;base=OTN&amp;n=26841&amp;date=18.09.2025&amp;dst=101663&amp;field=134" TargetMode = "External"/>
	<Relationship Id="rId72" Type="http://schemas.openxmlformats.org/officeDocument/2006/relationships/hyperlink" Target="https://login.consultant.ru/link/?req=doc&amp;base=OTN&amp;n=26841&amp;date=18.09.2025&amp;dst=103004&amp;field=134" TargetMode = "External"/>
	<Relationship Id="rId73" Type="http://schemas.openxmlformats.org/officeDocument/2006/relationships/hyperlink" Target="https://login.consultant.ru/link/?req=doc&amp;base=OTN&amp;n=26841&amp;date=18.09.2025&amp;dst=102975&amp;field=134" TargetMode = "External"/>
	<Relationship Id="rId74" Type="http://schemas.openxmlformats.org/officeDocument/2006/relationships/hyperlink" Target="https://login.consultant.ru/link/?req=doc&amp;base=OTN&amp;n=26841&amp;date=18.09.2025&amp;dst=102788&amp;field=134" TargetMode = "External"/>
	<Relationship Id="rId75" Type="http://schemas.openxmlformats.org/officeDocument/2006/relationships/hyperlink" Target="https://login.consultant.ru/link/?req=doc&amp;base=OTN&amp;n=26841&amp;date=18.09.2025&amp;dst=101538&amp;field=134" TargetMode = "External"/>
	<Relationship Id="rId76" Type="http://schemas.openxmlformats.org/officeDocument/2006/relationships/hyperlink" Target="https://login.consultant.ru/link/?req=doc&amp;base=OTN&amp;n=26841&amp;date=18.09.2025&amp;dst=103258&amp;field=134" TargetMode = "External"/>
	<Relationship Id="rId77" Type="http://schemas.openxmlformats.org/officeDocument/2006/relationships/hyperlink" Target="https://login.consultant.ru/link/?req=doc&amp;base=OTN&amp;n=26841&amp;date=18.09.2025&amp;dst=103265&amp;field=134" TargetMode = "External"/>
	<Relationship Id="rId78" Type="http://schemas.openxmlformats.org/officeDocument/2006/relationships/hyperlink" Target="https://login.consultant.ru/link/?req=doc&amp;base=OTN&amp;n=26841&amp;date=18.09.2025&amp;dst=103254&amp;field=134" TargetMode = "External"/>
	<Relationship Id="rId79" Type="http://schemas.openxmlformats.org/officeDocument/2006/relationships/hyperlink" Target="https://login.consultant.ru/link/?req=doc&amp;base=OTN&amp;n=26841&amp;date=18.09.2025&amp;dst=100591&amp;field=134" TargetMode = "External"/>
	<Relationship Id="rId80" Type="http://schemas.openxmlformats.org/officeDocument/2006/relationships/hyperlink" Target="https://login.consultant.ru/link/?req=doc&amp;base=OTN&amp;n=26841&amp;date=18.09.2025&amp;dst=100989&amp;field=134" TargetMode = "External"/>
	<Relationship Id="rId81" Type="http://schemas.openxmlformats.org/officeDocument/2006/relationships/hyperlink" Target="https://login.consultant.ru/link/?req=doc&amp;base=OTN&amp;n=26841&amp;date=18.09.2025&amp;dst=101463&amp;field=134" TargetMode = "External"/>
	<Relationship Id="rId82" Type="http://schemas.openxmlformats.org/officeDocument/2006/relationships/hyperlink" Target="https://login.consultant.ru/link/?req=doc&amp;base=OTN&amp;n=26841&amp;date=18.09.2025&amp;dst=101488&amp;field=134" TargetMode = "External"/>
	<Relationship Id="rId83" Type="http://schemas.openxmlformats.org/officeDocument/2006/relationships/hyperlink" Target="https://login.consultant.ru/link/?req=doc&amp;base=OTN&amp;n=26841&amp;date=18.09.2025&amp;dst=100461&amp;field=134" TargetMode = "External"/>
	<Relationship Id="rId84" Type="http://schemas.openxmlformats.org/officeDocument/2006/relationships/hyperlink" Target="https://login.consultant.ru/link/?req=doc&amp;base=OTN&amp;n=26841&amp;date=18.09.2025&amp;dst=100476&amp;field=134" TargetMode = "External"/>
	<Relationship Id="rId85" Type="http://schemas.openxmlformats.org/officeDocument/2006/relationships/hyperlink" Target="https://login.consultant.ru/link/?req=doc&amp;base=OTN&amp;n=26841&amp;date=18.09.2025&amp;dst=100479&amp;field=134" TargetMode = "External"/>
	<Relationship Id="rId86" Type="http://schemas.openxmlformats.org/officeDocument/2006/relationships/hyperlink" Target="https://login.consultant.ru/link/?req=doc&amp;base=OTN&amp;n=26841&amp;date=18.09.2025&amp;dst=100601&amp;field=134" TargetMode = "External"/>
	<Relationship Id="rId87" Type="http://schemas.openxmlformats.org/officeDocument/2006/relationships/hyperlink" Target="https://login.consultant.ru/link/?req=doc&amp;base=OTN&amp;n=26841&amp;date=18.09.2025&amp;dst=100603&amp;field=134" TargetMode = "External"/>
	<Relationship Id="rId88" Type="http://schemas.openxmlformats.org/officeDocument/2006/relationships/hyperlink" Target="https://login.consultant.ru/link/?req=doc&amp;base=OTN&amp;n=26841&amp;date=18.09.2025&amp;dst=100613&amp;field=134" TargetMode = "External"/>
	<Relationship Id="rId89" Type="http://schemas.openxmlformats.org/officeDocument/2006/relationships/hyperlink" Target="https://login.consultant.ru/link/?req=doc&amp;base=OTN&amp;n=26841&amp;date=18.09.2025&amp;dst=100622&amp;field=134" TargetMode = "External"/>
	<Relationship Id="rId90" Type="http://schemas.openxmlformats.org/officeDocument/2006/relationships/hyperlink" Target="https://login.consultant.ru/link/?req=doc&amp;base=OTN&amp;n=26841&amp;date=18.09.2025&amp;dst=101557&amp;field=134" TargetMode = "External"/>
	<Relationship Id="rId91" Type="http://schemas.openxmlformats.org/officeDocument/2006/relationships/hyperlink" Target="https://login.consultant.ru/link/?req=doc&amp;base=OTN&amp;n=26841&amp;date=18.09.2025&amp;dst=100553&amp;field=134" TargetMode = "External"/>
	<Relationship Id="rId92" Type="http://schemas.openxmlformats.org/officeDocument/2006/relationships/hyperlink" Target="https://login.consultant.ru/link/?req=doc&amp;base=OTN&amp;n=26841&amp;date=18.09.2025&amp;dst=103247&amp;field=134" TargetMode = "External"/>
	<Relationship Id="rId93" Type="http://schemas.openxmlformats.org/officeDocument/2006/relationships/hyperlink" Target="https://login.consultant.ru/link/?req=doc&amp;base=OTN&amp;n=26841&amp;date=18.09.2025&amp;dst=100742&amp;field=134" TargetMode = "External"/>
	<Relationship Id="rId94" Type="http://schemas.openxmlformats.org/officeDocument/2006/relationships/hyperlink" Target="https://login.consultant.ru/link/?req=doc&amp;base=OTN&amp;n=26841&amp;date=18.09.2025&amp;dst=101523&amp;field=134" TargetMode = "External"/>
	<Relationship Id="rId95" Type="http://schemas.openxmlformats.org/officeDocument/2006/relationships/hyperlink" Target="https://login.consultant.ru/link/?req=doc&amp;base=OTN&amp;n=26841&amp;date=18.09.2025&amp;dst=100972&amp;field=134" TargetMode = "External"/>
	<Relationship Id="rId96" Type="http://schemas.openxmlformats.org/officeDocument/2006/relationships/hyperlink" Target="https://login.consultant.ru/link/?req=doc&amp;base=OTN&amp;n=26841&amp;date=18.09.2025&amp;dst=101736&amp;field=134" TargetMode = "External"/>
	<Relationship Id="rId97" Type="http://schemas.openxmlformats.org/officeDocument/2006/relationships/hyperlink" Target="https://login.consultant.ru/link/?req=doc&amp;base=OTN&amp;n=26841&amp;date=18.09.2025&amp;dst=100499&amp;field=134" TargetMode = "External"/>
	<Relationship Id="rId98" Type="http://schemas.openxmlformats.org/officeDocument/2006/relationships/hyperlink" Target="https://login.consultant.ru/link/?req=doc&amp;base=OTN&amp;n=26841&amp;date=18.09.2025&amp;dst=100506&amp;field=134" TargetMode = "External"/>
	<Relationship Id="rId99" Type="http://schemas.openxmlformats.org/officeDocument/2006/relationships/hyperlink" Target="https://login.consultant.ru/link/?req=doc&amp;base=OTN&amp;n=26841&amp;date=18.09.2025&amp;dst=101616&amp;field=134" TargetMode = "External"/>
	<Relationship Id="rId100" Type="http://schemas.openxmlformats.org/officeDocument/2006/relationships/hyperlink" Target="https://login.consultant.ru/link/?req=doc&amp;base=OTN&amp;n=26841&amp;date=18.09.2025&amp;dst=101687&amp;field=134" TargetMode = "External"/>
	<Relationship Id="rId101" Type="http://schemas.openxmlformats.org/officeDocument/2006/relationships/hyperlink" Target="https://login.consultant.ru/link/?req=doc&amp;base=OTN&amp;n=26841&amp;date=18.09.2025&amp;dst=101947&amp;field=134" TargetMode = "External"/>
	<Relationship Id="rId102" Type="http://schemas.openxmlformats.org/officeDocument/2006/relationships/hyperlink" Target="https://login.consultant.ru/link/?req=doc&amp;base=OTN&amp;n=26841&amp;date=18.09.2025&amp;dst=101978&amp;field=134" TargetMode = "External"/>
	<Relationship Id="rId103" Type="http://schemas.openxmlformats.org/officeDocument/2006/relationships/hyperlink" Target="https://login.consultant.ru/link/?req=doc&amp;base=OTN&amp;n=26841&amp;date=18.09.2025&amp;dst=103004&amp;field=134" TargetMode = "External"/>
	<Relationship Id="rId104" Type="http://schemas.openxmlformats.org/officeDocument/2006/relationships/hyperlink" Target="https://login.consultant.ru/link/?req=doc&amp;base=OTN&amp;n=26841&amp;date=18.09.2025&amp;dst=102975&amp;field=134" TargetMode = "External"/>
	<Relationship Id="rId105" Type="http://schemas.openxmlformats.org/officeDocument/2006/relationships/hyperlink" Target="https://login.consultant.ru/link/?req=doc&amp;base=OTN&amp;n=26841&amp;date=18.09.2025&amp;dst=103104&amp;field=134" TargetMode = "External"/>
	<Relationship Id="rId106" Type="http://schemas.openxmlformats.org/officeDocument/2006/relationships/hyperlink" Target="https://login.consultant.ru/link/?req=doc&amp;base=OTN&amp;n=26841&amp;date=18.09.2025&amp;dst=102409&amp;field=134" TargetMode = "External"/>
	<Relationship Id="rId107" Type="http://schemas.openxmlformats.org/officeDocument/2006/relationships/hyperlink" Target="https://login.consultant.ru/link/?req=doc&amp;base=OTN&amp;n=26841&amp;date=18.09.2025&amp;dst=102426&amp;field=134" TargetMode = "External"/>
	<Relationship Id="rId108" Type="http://schemas.openxmlformats.org/officeDocument/2006/relationships/hyperlink" Target="https://login.consultant.ru/link/?req=doc&amp;base=OTN&amp;n=26841&amp;date=18.09.2025&amp;dst=102186&amp;field=134" TargetMode = "External"/>
	<Relationship Id="rId109" Type="http://schemas.openxmlformats.org/officeDocument/2006/relationships/hyperlink" Target="https://login.consultant.ru/link/?req=doc&amp;base=OTN&amp;n=26841&amp;date=18.09.2025&amp;dst=102222&amp;field=134" TargetMode = "External"/>
	<Relationship Id="rId110" Type="http://schemas.openxmlformats.org/officeDocument/2006/relationships/hyperlink" Target="https://login.consultant.ru/link/?req=doc&amp;base=LAW&amp;n=485034&amp;date=18.09.2025" TargetMode = "External"/>
	<Relationship Id="rId111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24.03.2025 N 141н
"Об утверждении Стандарта оказания услуги по социально-бытовой реабилитации и абилитации инвалидов, получивших травму, ранение, контузию, увечье в связи с боевыми действиями"
(Зарегистрировано в Минюсте России 09.06.2025 N 82578)</dc:title>
  <dcterms:created xsi:type="dcterms:W3CDTF">2025-09-18T03:56:58Z</dcterms:created>
</cp:coreProperties>
</file>