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26.05.2025 N 333н</w:t>
              <w:br/>
              <w:t xml:space="preserve">"Об утверждении Стандарта оказания услуги по социально-бытовой реабилитации и абилитации детей-инвалидов"</w:t>
              <w:br/>
              <w:t xml:space="preserve">(Зарегистрировано в Минюсте России 30.06.2025 N 82760)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июня 2025 г. N 82760</w:t>
      </w:r>
    </w:p>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26 мая 2025 г. N 333н</w:t>
      </w:r>
    </w:p>
    <w:p>
      <w:pPr>
        <w:pStyle w:val="2"/>
        <w:jc w:val="center"/>
      </w:pPr>
      <w:r>
        <w:rPr>
          <w:sz w:val="24"/>
        </w:rPr>
      </w:r>
    </w:p>
    <w:p>
      <w:pPr>
        <w:pStyle w:val="2"/>
        <w:jc w:val="center"/>
      </w:pPr>
      <w:r>
        <w:rPr>
          <w:sz w:val="24"/>
        </w:rPr>
        <w:t xml:space="preserve">ОБ УТВЕРЖДЕНИИ СТАНДАРТА</w:t>
      </w:r>
    </w:p>
    <w:p>
      <w:pPr>
        <w:pStyle w:val="2"/>
        <w:jc w:val="center"/>
      </w:pPr>
      <w:r>
        <w:rPr>
          <w:sz w:val="24"/>
        </w:rPr>
        <w:t xml:space="preserve">ОКАЗАНИЯ УСЛУГИ ПО СОЦИАЛЬНО-БЫТОВОЙ РЕАБИЛИТАЦИИ</w:t>
      </w:r>
    </w:p>
    <w:p>
      <w:pPr>
        <w:pStyle w:val="2"/>
        <w:jc w:val="center"/>
      </w:pPr>
      <w:r>
        <w:rPr>
          <w:sz w:val="24"/>
        </w:rPr>
        <w:t xml:space="preserve">И АБИЛИТАЦИИ ДЕТЕЙ-ИНВАЛИДОВ</w:t>
      </w:r>
    </w:p>
    <w:p>
      <w:pPr>
        <w:pStyle w:val="0"/>
        <w:ind w:firstLine="540"/>
        <w:jc w:val="both"/>
      </w:pPr>
      <w:r>
        <w:rPr>
          <w:sz w:val="24"/>
        </w:rPr>
      </w:r>
    </w:p>
    <w:p>
      <w:pPr>
        <w:pStyle w:val="0"/>
        <w:ind w:firstLine="540"/>
        <w:jc w:val="both"/>
      </w:pPr>
      <w:r>
        <w:rPr>
          <w:sz w:val="24"/>
        </w:rPr>
        <w:t xml:space="preserve">В соответствии с </w:t>
      </w:r>
      <w:hyperlink w:history="0" r:id="rId7"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пунктом 10.3 статьи 4</w:t>
        </w:r>
      </w:hyperlink>
      <w:r>
        <w:rPr>
          <w:sz w:val="24"/>
        </w:rPr>
        <w:t xml:space="preserve"> Федерального закона от 24 ноября 1995 г. N 181-ФЗ "О социальной защите инвалидов в Российской Федерации" приказываю:</w:t>
      </w:r>
    </w:p>
    <w:p>
      <w:pPr>
        <w:pStyle w:val="0"/>
        <w:spacing w:before="240" w:line-rule="auto"/>
        <w:ind w:firstLine="540"/>
        <w:jc w:val="both"/>
      </w:pPr>
      <w:r>
        <w:rPr>
          <w:sz w:val="24"/>
        </w:rPr>
        <w:t xml:space="preserve">Утвердить прилагаемый </w:t>
      </w:r>
      <w:hyperlink w:history="0" w:anchor="P29" w:tooltip="СТАНДАРТ">
        <w:r>
          <w:rPr>
            <w:sz w:val="24"/>
            <w:color w:val="0000ff"/>
          </w:rPr>
          <w:t xml:space="preserve">Стандарт</w:t>
        </w:r>
      </w:hyperlink>
      <w:r>
        <w:rPr>
          <w:sz w:val="24"/>
        </w:rPr>
        <w:t xml:space="preserve"> оказания услуги по социально-бытовой реабилитации и абилитации детей-инвалидов.</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А.О.КОТЯКОВ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26 мая 2025 г. N 333н</w:t>
      </w:r>
    </w:p>
    <w:p>
      <w:pPr>
        <w:pStyle w:val="0"/>
        <w:ind w:firstLine="540"/>
        <w:jc w:val="both"/>
      </w:pPr>
      <w:r>
        <w:rPr>
          <w:sz w:val="24"/>
        </w:rPr>
      </w:r>
    </w:p>
    <w:bookmarkStart w:id="29" w:name="P29"/>
    <w:bookmarkEnd w:id="29"/>
    <w:p>
      <w:pPr>
        <w:pStyle w:val="2"/>
        <w:jc w:val="center"/>
      </w:pPr>
      <w:r>
        <w:rPr>
          <w:sz w:val="24"/>
        </w:rPr>
        <w:t xml:space="preserve">СТАНДАРТ</w:t>
      </w:r>
    </w:p>
    <w:p>
      <w:pPr>
        <w:pStyle w:val="2"/>
        <w:jc w:val="center"/>
      </w:pPr>
      <w:r>
        <w:rPr>
          <w:sz w:val="24"/>
        </w:rPr>
        <w:t xml:space="preserve">ОКАЗАНИЯ УСЛУГИ ПО СОЦИАЛЬНО-БЫТОВОЙ РЕАБИЛИТАЦИИ</w:t>
      </w:r>
    </w:p>
    <w:p>
      <w:pPr>
        <w:pStyle w:val="2"/>
        <w:jc w:val="center"/>
      </w:pPr>
      <w:r>
        <w:rPr>
          <w:sz w:val="24"/>
        </w:rPr>
        <w:t xml:space="preserve">И АБИЛИТАЦИИ ДЕТЕЙ-ИНВАЛИДОВ</w:t>
      </w:r>
    </w:p>
    <w:p>
      <w:pPr>
        <w:pStyle w:val="0"/>
        <w:ind w:firstLine="540"/>
        <w:jc w:val="both"/>
      </w:pPr>
      <w:r>
        <w:rPr>
          <w:sz w:val="24"/>
        </w:rPr>
      </w:r>
    </w:p>
    <w:p>
      <w:pPr>
        <w:pStyle w:val="2"/>
        <w:outlineLvl w:val="1"/>
        <w:jc w:val="center"/>
      </w:pPr>
      <w:r>
        <w:rPr>
          <w:sz w:val="24"/>
        </w:rPr>
        <w:t xml:space="preserve">Раздел I. Общие положения</w:t>
      </w:r>
    </w:p>
    <w:p>
      <w:pPr>
        <w:pStyle w:val="0"/>
        <w:ind w:firstLine="540"/>
        <w:jc w:val="both"/>
      </w:pPr>
      <w:r>
        <w:rPr>
          <w:sz w:val="24"/>
        </w:rPr>
      </w:r>
    </w:p>
    <w:p>
      <w:pPr>
        <w:pStyle w:val="0"/>
        <w:ind w:firstLine="540"/>
        <w:jc w:val="both"/>
      </w:pPr>
      <w:r>
        <w:rPr>
          <w:sz w:val="24"/>
        </w:rPr>
        <w:t xml:space="preserve">1. Стандарт оказания услуги по социально-бытовой реабилитации и абилитации детей-инвалидов (далее соответственно - стандарт, услуга) определяет основные требования к содержанию, объему, периодичности и качеству оказания услуги.</w:t>
      </w:r>
    </w:p>
    <w:p>
      <w:pPr>
        <w:pStyle w:val="0"/>
        <w:spacing w:before="240" w:line-rule="auto"/>
        <w:ind w:firstLine="540"/>
        <w:jc w:val="both"/>
      </w:pPr>
      <w:r>
        <w:rPr>
          <w:sz w:val="24"/>
        </w:rPr>
        <w:t xml:space="preserve">2. Стандарт разработан в соответствии 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ФЗ от 24.11.1995 N 181-ФЗ носит название "О социальной защите инвалидов в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Федеральным </w:t>
      </w:r>
      <w:hyperlink w:history="0" r:id="rId8"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24 ноября 1995 г. N 181-ФЗ "О социальной защите в Российской Федерации";</w:t>
      </w:r>
    </w:p>
    <w:p>
      <w:pPr>
        <w:pStyle w:val="0"/>
        <w:spacing w:before="240" w:line-rule="auto"/>
        <w:ind w:firstLine="540"/>
        <w:jc w:val="both"/>
      </w:pPr>
      <w:hyperlink w:history="0" r:id="rId9" w:tooltip="Постановление Правительства РФ от 31.07.2024 N 1033 &quot;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 {КонсультантПлюс}">
        <w:r>
          <w:rPr>
            <w:sz w:val="24"/>
            <w:color w:val="0000ff"/>
          </w:rPr>
          <w:t xml:space="preserve">постановлением</w:t>
        </w:r>
      </w:hyperlink>
      <w:r>
        <w:rPr>
          <w:sz w:val="24"/>
        </w:rPr>
        <w:t xml:space="preserve"> Правительства Российской Федерации от 31 июля 2024 г. N 1033 "Об утверждении перечня отдельных основных направлений комплексной реабилитации и абилитации инвалидов, по которым разрабатываются стандарты оказания услуг по отдельным основным направлениям комплексной реабилитации и абилитации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комплексной реабилитации и абилитации инвалидов и детей-инвалидов, стандартов оказания услуг по ранней помощи детям и их семьям, а также Правил разработки стандартов оказания услуг по отдельным основным направлениям комплексной реабилитации и абилитации инвалидов и детей-инвалидов, стандартов оказания услуг по ранней помощи детям и их семьям, включая определение их структуры и содержания";</w:t>
      </w:r>
    </w:p>
    <w:p>
      <w:pPr>
        <w:pStyle w:val="0"/>
        <w:spacing w:before="240" w:line-rule="auto"/>
        <w:ind w:firstLine="540"/>
        <w:jc w:val="both"/>
      </w:pPr>
      <w:hyperlink w:history="0" r:id="rId10" w:tooltip="Приказ Минтруда России от 26.07.2024 N 374н &quot;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quot; (Зарегистрировано в Минюсте России 23.08.2024 N 79273)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26 июля 2024 г. N 374н "Об утверждении классификаций и критериев, используемых при осуществлении медико-социальной экспертизы граждан федеральными учреждениями медико-социальной экспертизы" (зарегистрирован Министерством юстиции Российской Федерации 23 августа 2024 г., регистрационный N 79273);</w:t>
      </w:r>
    </w:p>
    <w:p>
      <w:pPr>
        <w:pStyle w:val="0"/>
        <w:spacing w:before="240" w:line-rule="auto"/>
        <w:ind w:firstLine="540"/>
        <w:jc w:val="both"/>
      </w:pPr>
      <w:hyperlink w:history="0" r:id="rId11" w:tooltip="Приказ Минтруда России от 30.07.2024 N 377н &quot;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quot; (Зарегистрировано в Минюсте России 02.09.2024 N 79366)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30 июля 2024 г. N 377н "Об утверждении показаний для реализации мероприятий и оказания услуг по отдельным основным направлениям комплексной реабилитации и абилитации инвалидов в целях разработки и реализации индивидуальной программы реабилитации и абилитации инвалида (ребенка-инвалида) и критериев оценки ее эффективности" (зарегистрирован Министерством юстиции Российской Федерации 2 сентября 2024 г., регистрационный N 79366);</w:t>
      </w:r>
    </w:p>
    <w:p>
      <w:pPr>
        <w:pStyle w:val="0"/>
        <w:spacing w:before="240" w:line-rule="auto"/>
        <w:ind w:firstLine="540"/>
        <w:jc w:val="both"/>
      </w:pPr>
      <w:hyperlink w:history="0" r:id="rId12"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31 июля 2024 г. N 385н "Об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 (зарегистрирован Министерством юстиции Российской Федерации 30 августа 2024 г., регистрационный N 79347);</w:t>
      </w:r>
    </w:p>
    <w:p>
      <w:pPr>
        <w:pStyle w:val="0"/>
        <w:spacing w:before="240" w:line-rule="auto"/>
        <w:ind w:firstLine="540"/>
        <w:jc w:val="both"/>
      </w:pPr>
      <w:hyperlink w:history="0" r:id="rId13" w:tooltip="Приказ Минтруда России от 02.09.2024 N 445н &quot;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quot; (Зарегистрировано в Минюсте России 27.11.2024 N 80349)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2 сентября 2024 г. N 445н "Об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 (зарегистрирован Министерством юстиции Российской Федерации 27 ноября 2024 г., регистрационный N 80349);</w:t>
      </w:r>
    </w:p>
    <w:p>
      <w:pPr>
        <w:pStyle w:val="0"/>
        <w:spacing w:before="240" w:line-rule="auto"/>
        <w:ind w:firstLine="540"/>
        <w:jc w:val="both"/>
      </w:pPr>
      <w:hyperlink w:history="0" r:id="rId14" w:tooltip="Приказ Минтруда России от 18.09.2024 N 466н &quot;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еабилитации и абилита {КонсультантПлюс}">
        <w:r>
          <w:rPr>
            <w:sz w:val="24"/>
            <w:color w:val="0000ff"/>
          </w:rPr>
          <w:t xml:space="preserve">приказом</w:t>
        </w:r>
      </w:hyperlink>
      <w:r>
        <w:rPr>
          <w:sz w:val="24"/>
        </w:rPr>
        <w:t xml:space="preserve"> Министерства труда и социальной защиты Российской Федерации от 18 сентября 2024 г. N 466н "Об утверждении порядка разработки и реализации индивидуальной программы реабилитации и абилитации инвалида, индивидуальной программы реабилитации и абилитации ребенка-инвалида и их форм, а также порядка привлечения к разработке индивидуальной программы реабилитации и абилитации инвалида и индивидуальной программы реабилитации и абилитации ребенка-инвалида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ребенка-инвалида, включая мониторинг такой реализации и предоставление информации о результатах мониторинга в высший исполнительный орган субъект Российской Федерации" (зарегистрирован Министерством юстиции Российской Федерации 4 февраля 2025 г., регистрационный N 81142).</w:t>
      </w:r>
    </w:p>
    <w:p>
      <w:pPr>
        <w:pStyle w:val="0"/>
        <w:spacing w:before="240" w:line-rule="auto"/>
        <w:ind w:firstLine="540"/>
        <w:jc w:val="both"/>
      </w:pPr>
      <w:r>
        <w:rPr>
          <w:sz w:val="24"/>
        </w:rPr>
        <w:t xml:space="preserve">3. Термины и определения:</w:t>
      </w:r>
    </w:p>
    <w:p>
      <w:pPr>
        <w:pStyle w:val="0"/>
        <w:spacing w:before="240" w:line-rule="auto"/>
        <w:ind w:firstLine="540"/>
        <w:jc w:val="both"/>
      </w:pPr>
      <w:r>
        <w:rPr>
          <w:sz w:val="24"/>
        </w:rPr>
        <w:t xml:space="preserve">вспомогательные средства - любые изделия (в том числе устройства, оборудование, инструменты и программное обеспечение), специально разработанные и изготовленные или серийные, основное назначение которых заключается в поддержании или улучшении жизнедеятельности или самостоятельности личности и облегчения улучшения участия в любых проявлениях (для защиты, поддержки, тренировки, обучения, измерения или замены функций, структур и видов деятельности тела, а также для предотвращения предотвратимых повреждений, ограничений активности и участия)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5" w:tooltip="Ссылка на КонсультантПлюс">
        <w:r>
          <w:rPr>
            <w:sz w:val="24"/>
            <w:color w:val="0000ff"/>
          </w:rPr>
          <w:t xml:space="preserve">Приложение B</w:t>
        </w:r>
      </w:hyperlink>
      <w:r>
        <w:rPr>
          <w:sz w:val="24"/>
        </w:rPr>
        <w:t xml:space="preserve"> (справочное) ГОСТ Р ИСО 9999-2019 "Национальный стандарт Российской Федерации. Вспомогательные средства для людей с ограничениями жизнедеятельности. Классификация и терминология", введенного в действие </w:t>
      </w:r>
      <w:hyperlink w:history="0" r:id="rId16" w:tooltip="Ссылка на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29 августа 2019 г. N 586-ст (М.: Стандартинформ, 2019).</w:t>
      </w:r>
    </w:p>
    <w:p>
      <w:pPr>
        <w:pStyle w:val="0"/>
        <w:ind w:firstLine="540"/>
        <w:jc w:val="both"/>
      </w:pPr>
      <w:r>
        <w:rPr>
          <w:sz w:val="24"/>
        </w:rPr>
      </w:r>
    </w:p>
    <w:p>
      <w:pPr>
        <w:pStyle w:val="0"/>
        <w:ind w:firstLine="540"/>
        <w:jc w:val="both"/>
      </w:pPr>
      <w:r>
        <w:rPr>
          <w:sz w:val="24"/>
        </w:rPr>
        <w:t xml:space="preserve">технические средства реабилитации -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ребенка-инвалида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7"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Статья 11.1</w:t>
        </w:r>
      </w:hyperlink>
      <w:r>
        <w:rPr>
          <w:sz w:val="24"/>
        </w:rPr>
        <w:t xml:space="preserve"> Федерального закона от 24 ноября 1995 г. N 181-ФЗ "О социальной защите инвалидов в Российской Федерации".</w:t>
      </w:r>
    </w:p>
    <w:p>
      <w:pPr>
        <w:pStyle w:val="0"/>
        <w:ind w:firstLine="540"/>
        <w:jc w:val="both"/>
      </w:pPr>
      <w:r>
        <w:rPr>
          <w:sz w:val="24"/>
        </w:rPr>
      </w:r>
    </w:p>
    <w:p>
      <w:pPr>
        <w:pStyle w:val="0"/>
        <w:ind w:firstLine="540"/>
        <w:jc w:val="both"/>
      </w:pPr>
      <w:r>
        <w:rPr>
          <w:sz w:val="24"/>
        </w:rPr>
        <w:t xml:space="preserve">4. В стандарте используются следующие сокращения:</w:t>
      </w:r>
    </w:p>
    <w:p>
      <w:pPr>
        <w:pStyle w:val="0"/>
        <w:spacing w:before="240" w:line-rule="auto"/>
        <w:ind w:firstLine="540"/>
        <w:jc w:val="both"/>
      </w:pPr>
      <w:r>
        <w:rPr>
          <w:sz w:val="24"/>
        </w:rPr>
        <w:t xml:space="preserve">АДК - альтернативная и дополнительная коммуникация (общение с использованием взгляда, мимики, жеста, предмета, графического изображения, знаковой системы, специальных технических приспособлений);</w:t>
      </w:r>
    </w:p>
    <w:p>
      <w:pPr>
        <w:pStyle w:val="0"/>
        <w:spacing w:before="240" w:line-rule="auto"/>
        <w:ind w:firstLine="540"/>
        <w:jc w:val="both"/>
      </w:pPr>
      <w:r>
        <w:rPr>
          <w:sz w:val="24"/>
        </w:rPr>
        <w:t xml:space="preserve">диапазонный показатель - нижние и верхние границы объема мероприятий, входящих в состав услуги, при этом количество запланированных мероприятий, входящих в состав услуги, не должно выходить за границы диапазонного показателя;</w:t>
      </w:r>
    </w:p>
    <w:p>
      <w:pPr>
        <w:pStyle w:val="0"/>
        <w:spacing w:before="240" w:line-rule="auto"/>
        <w:ind w:firstLine="540"/>
        <w:jc w:val="both"/>
      </w:pPr>
      <w:r>
        <w:rPr>
          <w:sz w:val="24"/>
        </w:rPr>
        <w:t xml:space="preserve">информирование (социальное-бытовое) - реабилитационное мероприятие, которое заключается в предоставлении ребенку-инвалиду и (или) его родителю (законному или уполномоченному представителю) информации по вопросам социально-бытовой реабилитации и абилитации, включая изложение целей, задач, содержания мероприятий по социально-бытовой реабилитации ребенка-инвалида, ожидаемых результатах; об организациях, реализующих мероприятия по социально-бытовой реабилитации и другое, с целью повышения уровня осведомленности ребенка-инвалида и (или) его родителя (законного или уполномоченного представителя), касающейся услуги;</w:t>
      </w:r>
    </w:p>
    <w:p>
      <w:pPr>
        <w:pStyle w:val="0"/>
        <w:spacing w:before="240" w:line-rule="auto"/>
        <w:ind w:firstLine="540"/>
        <w:jc w:val="both"/>
      </w:pPr>
      <w:r>
        <w:rPr>
          <w:sz w:val="24"/>
        </w:rPr>
        <w:t xml:space="preserve">ИПРА - индивидуальная программа реабилитации или абилитации ребенка-инвалида;</w:t>
      </w:r>
    </w:p>
    <w:p>
      <w:pPr>
        <w:pStyle w:val="0"/>
        <w:spacing w:before="240" w:line-rule="auto"/>
        <w:ind w:firstLine="540"/>
        <w:jc w:val="both"/>
      </w:pPr>
      <w:r>
        <w:rPr>
          <w:sz w:val="24"/>
        </w:rPr>
        <w:t xml:space="preserve">конкретная цель реабилитации - формирование, восстановление или компенсация определенного параметра, составляющего ограничение жизнедеятельности (ограничение способности к самообслуживанию, способности к общению, способности к ориентации, способности к самостоятельному передвижению, способности контролировать свое поведение). Определяется реабилитационной организацией при проведении социально-бытовой диагностики первичной (входящей) на курс реабилитации;</w:t>
      </w:r>
    </w:p>
    <w:p>
      <w:pPr>
        <w:pStyle w:val="0"/>
        <w:spacing w:before="240" w:line-rule="auto"/>
        <w:ind w:firstLine="540"/>
        <w:jc w:val="both"/>
      </w:pPr>
      <w:r>
        <w:rPr>
          <w:sz w:val="24"/>
        </w:rPr>
        <w:t xml:space="preserve">консультирование (социальное-бытовое) - реабилитационное мероприятие, заключающееся в проработке индивидуальных запросов ребенка-инвалида и (или) его родителя (законного (уполномоченного представителя) в части обеспечения и ухода за техническими средствами реабилитации, адаптации жилого помещения, построение дальнейшего реабилитационного маршрута, ожидаемых результатов, дальнейших реабилитационных планов и перспектив в целях социальной адаптации и интеграции ребенка-инвалида в общество, а также о юридических аспектах социальной защиты инвалидов;</w:t>
      </w:r>
    </w:p>
    <w:p>
      <w:pPr>
        <w:pStyle w:val="0"/>
        <w:spacing w:before="240" w:line-rule="auto"/>
        <w:ind w:firstLine="540"/>
        <w:jc w:val="both"/>
      </w:pPr>
      <w:r>
        <w:rPr>
          <w:sz w:val="24"/>
        </w:rPr>
        <w:t xml:space="preserve">курс реабилитации - определенный период времени, в течение которого реализуется комплекс реабилитационных мероприятий, входящих в состав услуги;</w:t>
      </w:r>
    </w:p>
    <w:p>
      <w:pPr>
        <w:pStyle w:val="0"/>
        <w:spacing w:before="240" w:line-rule="auto"/>
        <w:ind w:firstLine="540"/>
        <w:jc w:val="both"/>
      </w:pPr>
      <w:r>
        <w:rPr>
          <w:sz w:val="24"/>
        </w:rPr>
        <w:t xml:space="preserve">МКФ - международная классификация функционирования, ограничений жизнедеятельности и здоровья;</w:t>
      </w:r>
    </w:p>
    <w:p>
      <w:pPr>
        <w:pStyle w:val="0"/>
        <w:spacing w:before="240" w:line-rule="auto"/>
        <w:ind w:firstLine="540"/>
        <w:jc w:val="both"/>
      </w:pPr>
      <w:r>
        <w:rPr>
          <w:sz w:val="24"/>
        </w:rPr>
        <w:t xml:space="preserve">междисциплинарная команда - структурно-функциональная единица, объединяющая специалистов по реабилитации и абилитации медицинского и немедицинского профиля (врачи и средний медицинский персонал, психологи, педагоги, специалисты по социальной работе, по адаптивной физической культуре и так далее) для оказания детям-инвалидам реабилитационных (абилитационных) услуг на основе комплексного междисциплинарного подхода;</w:t>
      </w:r>
    </w:p>
    <w:p>
      <w:pPr>
        <w:pStyle w:val="0"/>
        <w:spacing w:before="240" w:line-rule="auto"/>
        <w:ind w:firstLine="540"/>
        <w:jc w:val="both"/>
      </w:pPr>
      <w:r>
        <w:rPr>
          <w:sz w:val="24"/>
        </w:rPr>
        <w:t xml:space="preserve">МСЭ - медико-социальная экспертиза;</w:t>
      </w:r>
    </w:p>
    <w:p>
      <w:pPr>
        <w:pStyle w:val="0"/>
        <w:spacing w:before="240" w:line-rule="auto"/>
        <w:ind w:firstLine="540"/>
        <w:jc w:val="both"/>
      </w:pPr>
      <w:r>
        <w:rPr>
          <w:sz w:val="24"/>
        </w:rPr>
        <w:t xml:space="preserve">общая цель реабилитации и абилитации - наиболее полное восстановление или компенсация утраченных возможностей организма (ограничений жизнедеятельности). Определяется в ходе проведения медико-социальной экспертизы;</w:t>
      </w:r>
    </w:p>
    <w:p>
      <w:pPr>
        <w:pStyle w:val="0"/>
        <w:spacing w:before="240" w:line-rule="auto"/>
        <w:ind w:firstLine="540"/>
        <w:jc w:val="both"/>
      </w:pPr>
      <w:r>
        <w:rPr>
          <w:sz w:val="24"/>
        </w:rPr>
        <w:t xml:space="preserve">обязательные специалисты - специалисты, которые в соответствии с уровнем своего образования и профессиональных компетенций могут осуществлять мероприятия, входящие в состав услуги, и наличие которых в реабилитационной организации является обязательным;</w:t>
      </w:r>
    </w:p>
    <w:p>
      <w:pPr>
        <w:pStyle w:val="0"/>
        <w:spacing w:before="240" w:line-rule="auto"/>
        <w:ind w:firstLine="540"/>
        <w:jc w:val="both"/>
      </w:pPr>
      <w:r>
        <w:rPr>
          <w:sz w:val="24"/>
        </w:rPr>
        <w:t xml:space="preserve">ОЖД - ограничения жизнедеятельности;</w:t>
      </w:r>
    </w:p>
    <w:p>
      <w:pPr>
        <w:pStyle w:val="0"/>
        <w:spacing w:before="240" w:line-rule="auto"/>
        <w:ind w:firstLine="540"/>
        <w:jc w:val="both"/>
      </w:pPr>
      <w:r>
        <w:rPr>
          <w:sz w:val="24"/>
        </w:rPr>
        <w:t xml:space="preserve">оценка эффективности - определение уровня социального (социально-бытового) статуса активности и участия ребенка-инвалида, достигнутого в результате реализации реабилитационных (абилитационных) мероприятий за курс реабилитации по отношению к исходному;</w:t>
      </w:r>
    </w:p>
    <w:p>
      <w:pPr>
        <w:pStyle w:val="0"/>
        <w:spacing w:before="240" w:line-rule="auto"/>
        <w:ind w:firstLine="540"/>
        <w:jc w:val="both"/>
      </w:pPr>
      <w:r>
        <w:rPr>
          <w:sz w:val="24"/>
        </w:rPr>
        <w:t xml:space="preserve">практические занятия - реабилитационное мероприятие в индивидуальном и групповом формате, направленное на восстановление, формирование, поддержание различных бытовых навыков самообслуживания и персональной сохранности в быту, а также на обучение пользованию и уходу за ТСР;</w:t>
      </w:r>
    </w:p>
    <w:p>
      <w:pPr>
        <w:pStyle w:val="0"/>
        <w:spacing w:before="240" w:line-rule="auto"/>
        <w:ind w:firstLine="540"/>
        <w:jc w:val="both"/>
      </w:pPr>
      <w:r>
        <w:rPr>
          <w:sz w:val="24"/>
        </w:rPr>
        <w:t xml:space="preserve">ПС - полустационарная форма оказания услуги;</w:t>
      </w:r>
    </w:p>
    <w:p>
      <w:pPr>
        <w:pStyle w:val="0"/>
        <w:spacing w:before="240" w:line-rule="auto"/>
        <w:ind w:firstLine="540"/>
        <w:jc w:val="both"/>
      </w:pPr>
      <w:r>
        <w:rPr>
          <w:sz w:val="24"/>
        </w:rPr>
        <w:t xml:space="preserve">реабилитационная (абилитационная) карта - унифицированная форма, содержащая сведения об инвалиде (ребенке-инвалиде), результаты его диагностики, социальные статусы, информацию о количестве планируемых и проведенных реабилитационных мероприятий (реабилитационном маршруте), применяемых методах и методиках, реабилитационном оборудовании, а также оценку эффективности курса реабилитации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8" w:tooltip="Приказ Минтруда России от 02.09.2024 N 445н &quot;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quot; (Зарегистрировано в Минюсте России 27.11.2024 N 80349)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2 сентября 2024 г. N 445н "Об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 (зарегистрирован Министерством юстиции Российской Федерации 27 ноября 2024 г., регистрационный N 80349).</w:t>
      </w:r>
    </w:p>
    <w:p>
      <w:pPr>
        <w:pStyle w:val="0"/>
        <w:ind w:firstLine="540"/>
        <w:jc w:val="both"/>
      </w:pPr>
      <w:r>
        <w:rPr>
          <w:sz w:val="24"/>
        </w:rPr>
      </w:r>
    </w:p>
    <w:p>
      <w:pPr>
        <w:pStyle w:val="0"/>
        <w:ind w:firstLine="540"/>
        <w:jc w:val="both"/>
      </w:pPr>
      <w:r>
        <w:rPr>
          <w:sz w:val="24"/>
        </w:rPr>
        <w:t xml:space="preserve">реабилитационное мероприятие - действие (действия) по одному из направлений комплексной реабилитации или абилитации детей-инвалидов, направленное на восстановление (формирование) или компенсацию способностей ребенка-инвалида к бытовой, общественной, профессиональной и иной деятельности в целях достижения социальной адаптации и интеграции;</w:t>
      </w:r>
    </w:p>
    <w:p>
      <w:pPr>
        <w:pStyle w:val="0"/>
        <w:spacing w:before="240" w:line-rule="auto"/>
        <w:ind w:firstLine="540"/>
        <w:jc w:val="both"/>
      </w:pPr>
      <w:r>
        <w:rPr>
          <w:sz w:val="24"/>
        </w:rPr>
        <w:t xml:space="preserve">реабилитационный маршрут - индивидуальный план, разработанный по результатам социально-бытовой диагностики первичной (входящей), включающий количественное распределение мероприятий в рамках оказания услуги и специалистов, их реализующих. Информация по реабилитационному маршруту заносится в реабилитационную (абилитационную) карту;</w:t>
      </w:r>
    </w:p>
    <w:p>
      <w:pPr>
        <w:pStyle w:val="0"/>
        <w:spacing w:before="240" w:line-rule="auto"/>
        <w:ind w:firstLine="540"/>
        <w:jc w:val="both"/>
      </w:pPr>
      <w:r>
        <w:rPr>
          <w:sz w:val="24"/>
        </w:rPr>
        <w:t xml:space="preserve">реабилитационная (абилитационная) услуга - комплекс мероприятий по одному из направлений комплексной реабилитации или абилитации детей-инвалидов, направленный на восстановление (формирование) или компенсацию способностей инвалида (ребенка-инвалида) к бытовой, общественной, профессиональной и иной деятельности в целях достижения социальной адаптации и интеграции;</w:t>
      </w:r>
    </w:p>
    <w:p>
      <w:pPr>
        <w:pStyle w:val="0"/>
        <w:spacing w:before="240" w:line-rule="auto"/>
        <w:ind w:firstLine="540"/>
        <w:jc w:val="both"/>
      </w:pPr>
      <w:r>
        <w:rPr>
          <w:sz w:val="24"/>
        </w:rPr>
        <w:t xml:space="preserve">реабилитационное оборудование - устройства (технические средства реабилитации, вспомогательные средства, в том числе приборы, аппаратура, приспособления), используемые при выполнении действий по предоставлению реабилитационных (абилитационных) услуг;</w:t>
      </w:r>
    </w:p>
    <w:p>
      <w:pPr>
        <w:pStyle w:val="0"/>
        <w:spacing w:before="240" w:line-rule="auto"/>
        <w:ind w:firstLine="540"/>
        <w:jc w:val="both"/>
      </w:pPr>
      <w:r>
        <w:rPr>
          <w:sz w:val="24"/>
        </w:rPr>
        <w:t xml:space="preserve">реабилитационный эффект - динамические изменения в состоянии социального (социально-бытового) статуса ребенка-инвалида (его активности и участия), после получения услуги по социально-бытовой реабилитации и абилитации, определяемые посредством сопоставления актуального состояния ребенка-инвалида до начала курса реабилитации и после его завершения по категориям Международной классификации функционирования, ограничений жизнедеятельности и здоровья;</w:t>
      </w:r>
    </w:p>
    <w:p>
      <w:pPr>
        <w:pStyle w:val="0"/>
        <w:spacing w:before="240" w:line-rule="auto"/>
        <w:ind w:firstLine="540"/>
        <w:jc w:val="both"/>
      </w:pPr>
      <w:r>
        <w:rPr>
          <w:sz w:val="24"/>
        </w:rPr>
        <w:t xml:space="preserve">рекомендуемые специалисты - специалисты, которые в соответствии с уровнем своего образования и профессиональных компетенций могут осуществлять мероприятия, входящие в состав услуги, их наличие способствует повышению качества оказания услуги, но не является обязательным;</w:t>
      </w:r>
    </w:p>
    <w:p>
      <w:pPr>
        <w:pStyle w:val="0"/>
        <w:spacing w:before="240" w:line-rule="auto"/>
        <w:ind w:firstLine="540"/>
        <w:jc w:val="both"/>
      </w:pPr>
      <w:r>
        <w:rPr>
          <w:sz w:val="24"/>
        </w:rPr>
        <w:t xml:space="preserve">С - стационарная форма оказания услуги;</w:t>
      </w:r>
    </w:p>
    <w:p>
      <w:pPr>
        <w:pStyle w:val="0"/>
        <w:spacing w:before="240" w:line-rule="auto"/>
        <w:ind w:firstLine="540"/>
        <w:jc w:val="both"/>
      </w:pPr>
      <w:r>
        <w:rPr>
          <w:sz w:val="24"/>
        </w:rPr>
        <w:t xml:space="preserve">социально-бытовая диагностика - мероприятие, направленное на оценку социально-бытового статуса ребенка-инвалида;</w:t>
      </w:r>
    </w:p>
    <w:p>
      <w:pPr>
        <w:pStyle w:val="0"/>
        <w:spacing w:before="240" w:line-rule="auto"/>
        <w:ind w:firstLine="540"/>
        <w:jc w:val="both"/>
      </w:pPr>
      <w:r>
        <w:rPr>
          <w:sz w:val="24"/>
        </w:rPr>
        <w:t xml:space="preserve">социально-бытовая диагностика первичная (входящая) - реабилитационное мероприятие, направленное на оценку социально-бытового статуса ребенка-инвалида до начала проведения реабилитационных мероприятий, а также на постановку конкретной цели на курс реабилитации;</w:t>
      </w:r>
    </w:p>
    <w:p>
      <w:pPr>
        <w:pStyle w:val="0"/>
        <w:spacing w:before="240" w:line-rule="auto"/>
        <w:ind w:firstLine="540"/>
        <w:jc w:val="both"/>
      </w:pPr>
      <w:r>
        <w:rPr>
          <w:sz w:val="24"/>
        </w:rPr>
        <w:t xml:space="preserve">социально-бытовая диагностика повторная (контрольная) - реабилитационное мероприятие по окончании курса реабилитации, направленное на оценку социально-бытового статуса ребенка-инвалида после проведения реабилитационных мероприятий, с целью выявления динамических изменений оцениваемых показателей, влияющих на достижение конкретной цели;</w:t>
      </w:r>
    </w:p>
    <w:p>
      <w:pPr>
        <w:pStyle w:val="0"/>
        <w:spacing w:before="240" w:line-rule="auto"/>
        <w:ind w:firstLine="540"/>
        <w:jc w:val="both"/>
      </w:pPr>
      <w:r>
        <w:rPr>
          <w:sz w:val="24"/>
        </w:rPr>
        <w:t xml:space="preserve">социально-бытовой статус ребенка-инвалида - характеристика актуального состояния способности ребенка-инвалида самостоятельно осуществлять повседневную бытовую деятельность (самообслуживание) в пределах жилого помещения;</w:t>
      </w:r>
    </w:p>
    <w:p>
      <w:pPr>
        <w:pStyle w:val="0"/>
        <w:spacing w:before="240" w:line-rule="auto"/>
        <w:ind w:firstLine="540"/>
        <w:jc w:val="both"/>
      </w:pPr>
      <w:r>
        <w:rPr>
          <w:sz w:val="24"/>
        </w:rPr>
        <w:t xml:space="preserve">способность к ориентации - способность к адекватному восприятию личности и окружающей обстановки, оценке ситуации, к определению времени и места нахождения;</w:t>
      </w:r>
    </w:p>
    <w:p>
      <w:pPr>
        <w:pStyle w:val="0"/>
        <w:spacing w:before="240" w:line-rule="auto"/>
        <w:ind w:firstLine="540"/>
        <w:jc w:val="both"/>
      </w:pPr>
      <w:r>
        <w:rPr>
          <w:sz w:val="24"/>
        </w:rPr>
        <w:t xml:space="preserve">способность к самообслуживанию - способность человека самостоятельно осуществлять основные физиологические потребности, выполнять повседневную бытовую деятельность, в том числе использовать навыки личной гигиены;</w:t>
      </w:r>
    </w:p>
    <w:p>
      <w:pPr>
        <w:pStyle w:val="0"/>
        <w:spacing w:before="240" w:line-rule="auto"/>
        <w:ind w:firstLine="540"/>
        <w:jc w:val="both"/>
      </w:pPr>
      <w:r>
        <w:rPr>
          <w:sz w:val="24"/>
        </w:rPr>
        <w:t xml:space="preserve">способность к самостоятельному передвижению - способность самостоятельно перемещаться в пространстве, сохранять равновесие тела при передвижении, в покое и при перемене положения тела, пользоваться общественным транспортом;</w:t>
      </w:r>
    </w:p>
    <w:p>
      <w:pPr>
        <w:pStyle w:val="0"/>
        <w:spacing w:before="240" w:line-rule="auto"/>
        <w:ind w:firstLine="540"/>
        <w:jc w:val="both"/>
      </w:pPr>
      <w:r>
        <w:rPr>
          <w:sz w:val="24"/>
        </w:rPr>
        <w:t xml:space="preserve">способность контролировать свое поведение - способность к осознанию себя и адекватному поведению с учетом социально-правовых и морально-этических норм;</w:t>
      </w:r>
    </w:p>
    <w:p>
      <w:pPr>
        <w:pStyle w:val="0"/>
        <w:spacing w:before="240" w:line-rule="auto"/>
        <w:ind w:firstLine="540"/>
        <w:jc w:val="both"/>
      </w:pPr>
      <w:r>
        <w:rPr>
          <w:sz w:val="24"/>
        </w:rPr>
        <w:t xml:space="preserve">ТСР - техническое средство реабилитации;</w:t>
      </w:r>
    </w:p>
    <w:p>
      <w:pPr>
        <w:pStyle w:val="0"/>
        <w:spacing w:before="240" w:line-rule="auto"/>
        <w:ind w:firstLine="540"/>
        <w:jc w:val="both"/>
      </w:pPr>
      <w:r>
        <w:rPr>
          <w:sz w:val="24"/>
        </w:rPr>
        <w:t xml:space="preserve">ЦРГ - целевые реабилитационные группы детей-инвалидов (группы детей-инвалидов, объединенные в зависимости от структуры и степени нарушенных функций организма и ограничений жизнедеятельности в целях использования наиболее эффективных подходов к устранению или компенсации нарушений этих функций и ограничений жизнедеятельности при оказании услуг по основным направлениям комплексной реабилитации и абилитации инвалидов).</w:t>
      </w:r>
    </w:p>
    <w:p>
      <w:pPr>
        <w:pStyle w:val="0"/>
        <w:spacing w:before="240" w:line-rule="auto"/>
        <w:ind w:firstLine="540"/>
        <w:jc w:val="both"/>
      </w:pPr>
      <w:r>
        <w:rPr>
          <w:sz w:val="24"/>
        </w:rPr>
        <w:t xml:space="preserve">5. Наименование ЦРГ детей-инвалидов, в отношении которых применяется стандарт:</w:t>
      </w:r>
    </w:p>
    <w:bookmarkStart w:id="94" w:name="P94"/>
    <w:bookmarkEnd w:id="94"/>
    <w:p>
      <w:pPr>
        <w:pStyle w:val="0"/>
        <w:spacing w:before="240" w:line-rule="auto"/>
        <w:ind w:firstLine="540"/>
        <w:jc w:val="both"/>
      </w:pPr>
      <w:r>
        <w:rPr>
          <w:sz w:val="24"/>
        </w:rPr>
        <w:t xml:space="preserve">ЦРГ 1 - ребенок-инвалид с преимущественными нарушениями психических функций;</w:t>
      </w:r>
    </w:p>
    <w:bookmarkStart w:id="95" w:name="P95"/>
    <w:bookmarkEnd w:id="95"/>
    <w:p>
      <w:pPr>
        <w:pStyle w:val="0"/>
        <w:spacing w:before="240" w:line-rule="auto"/>
        <w:ind w:firstLine="540"/>
        <w:jc w:val="both"/>
      </w:pPr>
      <w:r>
        <w:rPr>
          <w:sz w:val="24"/>
        </w:rPr>
        <w:t xml:space="preserve">ЦРГ 1.1 - ребенок-инвалид вследствие нарушений интеллектуального развития;</w:t>
      </w:r>
    </w:p>
    <w:bookmarkStart w:id="96" w:name="P96"/>
    <w:bookmarkEnd w:id="96"/>
    <w:p>
      <w:pPr>
        <w:pStyle w:val="0"/>
        <w:spacing w:before="240" w:line-rule="auto"/>
        <w:ind w:firstLine="540"/>
        <w:jc w:val="both"/>
      </w:pPr>
      <w:r>
        <w:rPr>
          <w:sz w:val="24"/>
        </w:rPr>
        <w:t xml:space="preserve">ЦРГ 1.2 - ребенок-инвалид вследствие расстройств аутистического спектра;</w:t>
      </w:r>
    </w:p>
    <w:bookmarkStart w:id="97" w:name="P97"/>
    <w:bookmarkEnd w:id="97"/>
    <w:p>
      <w:pPr>
        <w:pStyle w:val="0"/>
        <w:spacing w:before="240" w:line-rule="auto"/>
        <w:ind w:firstLine="540"/>
        <w:jc w:val="both"/>
      </w:pPr>
      <w:r>
        <w:rPr>
          <w:sz w:val="24"/>
        </w:rPr>
        <w:t xml:space="preserve">ЦРГ 1.3 - ребенок-инвалид вследствие экзогенно-органических расстройств, а также эпизодических и пароксизмальных расстройств;</w:t>
      </w:r>
    </w:p>
    <w:bookmarkStart w:id="98" w:name="P98"/>
    <w:bookmarkEnd w:id="98"/>
    <w:p>
      <w:pPr>
        <w:pStyle w:val="0"/>
        <w:spacing w:before="240" w:line-rule="auto"/>
        <w:ind w:firstLine="540"/>
        <w:jc w:val="both"/>
      </w:pPr>
      <w:r>
        <w:rPr>
          <w:sz w:val="24"/>
        </w:rPr>
        <w:t xml:space="preserve">ЦРГ 1.4 - ребенок-инвалид вследствие эндогенных, аффективных, невротических и соматоформных расстройств;</w:t>
      </w:r>
    </w:p>
    <w:bookmarkStart w:id="99" w:name="P99"/>
    <w:bookmarkEnd w:id="99"/>
    <w:p>
      <w:pPr>
        <w:pStyle w:val="0"/>
        <w:spacing w:before="240" w:line-rule="auto"/>
        <w:ind w:firstLine="540"/>
        <w:jc w:val="both"/>
      </w:pPr>
      <w:r>
        <w:rPr>
          <w:sz w:val="24"/>
        </w:rPr>
        <w:t xml:space="preserve">ЦРГ 2 - ребенок-инвалид с преимущественными нарушениями языковых и речевых функций;</w:t>
      </w:r>
    </w:p>
    <w:bookmarkStart w:id="100" w:name="P100"/>
    <w:bookmarkEnd w:id="100"/>
    <w:p>
      <w:pPr>
        <w:pStyle w:val="0"/>
        <w:spacing w:before="240" w:line-rule="auto"/>
        <w:ind w:firstLine="540"/>
        <w:jc w:val="both"/>
      </w:pPr>
      <w:r>
        <w:rPr>
          <w:sz w:val="24"/>
        </w:rPr>
        <w:t xml:space="preserve">ЦРГ 3 - ребенок-инвалид с преимущественными нарушениями сенсорных функций;</w:t>
      </w:r>
    </w:p>
    <w:bookmarkStart w:id="101" w:name="P101"/>
    <w:bookmarkEnd w:id="101"/>
    <w:p>
      <w:pPr>
        <w:pStyle w:val="0"/>
        <w:spacing w:before="240" w:line-rule="auto"/>
        <w:ind w:firstLine="540"/>
        <w:jc w:val="both"/>
      </w:pPr>
      <w:r>
        <w:rPr>
          <w:sz w:val="24"/>
        </w:rPr>
        <w:t xml:space="preserve">ЦРГ 3.1 - ребенок-инвалид вследствие слепоты или слабовидения;</w:t>
      </w:r>
    </w:p>
    <w:bookmarkStart w:id="102" w:name="P102"/>
    <w:bookmarkEnd w:id="102"/>
    <w:p>
      <w:pPr>
        <w:pStyle w:val="0"/>
        <w:spacing w:before="240" w:line-rule="auto"/>
        <w:ind w:firstLine="540"/>
        <w:jc w:val="both"/>
      </w:pPr>
      <w:r>
        <w:rPr>
          <w:sz w:val="24"/>
        </w:rPr>
        <w:t xml:space="preserve">ЦРГ 3.2 - ребенок-инвалид вследствие глухоты или слабослышания;</w:t>
      </w:r>
    </w:p>
    <w:bookmarkStart w:id="103" w:name="P103"/>
    <w:bookmarkEnd w:id="103"/>
    <w:p>
      <w:pPr>
        <w:pStyle w:val="0"/>
        <w:spacing w:before="240" w:line-rule="auto"/>
        <w:ind w:firstLine="540"/>
        <w:jc w:val="both"/>
      </w:pPr>
      <w:r>
        <w:rPr>
          <w:sz w:val="24"/>
        </w:rPr>
        <w:t xml:space="preserve">ЦРГ 3.3 - ребенок-инвалид вследствие сочетанных нарушений функций зрения и слуха;</w:t>
      </w:r>
    </w:p>
    <w:bookmarkStart w:id="104" w:name="P104"/>
    <w:bookmarkEnd w:id="104"/>
    <w:p>
      <w:pPr>
        <w:pStyle w:val="0"/>
        <w:spacing w:before="240" w:line-rule="auto"/>
        <w:ind w:firstLine="540"/>
        <w:jc w:val="both"/>
      </w:pPr>
      <w:r>
        <w:rPr>
          <w:sz w:val="24"/>
        </w:rPr>
        <w:t xml:space="preserve">ЦРГ 4 - ребенок-инвалид с преимущественными нарушениями нейромышечных, скелетных и связанных с движением (статодинамических) функций;</w:t>
      </w:r>
    </w:p>
    <w:bookmarkStart w:id="105" w:name="P105"/>
    <w:bookmarkEnd w:id="105"/>
    <w:p>
      <w:pPr>
        <w:pStyle w:val="0"/>
        <w:spacing w:before="240" w:line-rule="auto"/>
        <w:ind w:firstLine="540"/>
        <w:jc w:val="both"/>
      </w:pPr>
      <w:r>
        <w:rPr>
          <w:sz w:val="24"/>
        </w:rPr>
        <w:t xml:space="preserve">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w:t>
      </w:r>
    </w:p>
    <w:bookmarkStart w:id="106" w:name="P106"/>
    <w:bookmarkEnd w:id="106"/>
    <w:p>
      <w:pPr>
        <w:pStyle w:val="0"/>
        <w:spacing w:before="240" w:line-rule="auto"/>
        <w:ind w:firstLine="540"/>
        <w:jc w:val="both"/>
      </w:pPr>
      <w:r>
        <w:rPr>
          <w:sz w:val="24"/>
        </w:rPr>
        <w:t xml:space="preserve">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w:t>
      </w:r>
    </w:p>
    <w:bookmarkStart w:id="107" w:name="P107"/>
    <w:bookmarkEnd w:id="107"/>
    <w:p>
      <w:pPr>
        <w:pStyle w:val="0"/>
        <w:spacing w:before="240" w:line-rule="auto"/>
        <w:ind w:firstLine="540"/>
        <w:jc w:val="both"/>
      </w:pPr>
      <w:r>
        <w:rPr>
          <w:sz w:val="24"/>
        </w:rPr>
        <w:t xml:space="preserve">ЦРГ 4.3 - ребенок-инвалид вследствие врожденного или приобретенного отсутствия одной верхней конечности;</w:t>
      </w:r>
    </w:p>
    <w:bookmarkStart w:id="108" w:name="P108"/>
    <w:bookmarkEnd w:id="108"/>
    <w:p>
      <w:pPr>
        <w:pStyle w:val="0"/>
        <w:spacing w:before="240" w:line-rule="auto"/>
        <w:ind w:firstLine="540"/>
        <w:jc w:val="both"/>
      </w:pPr>
      <w:r>
        <w:rPr>
          <w:sz w:val="24"/>
        </w:rPr>
        <w:t xml:space="preserve">ЦРГ 4.4 - ребенок-инвалид вследствие врожденного или приобретенного отсутствия обеих верхних конечностей;</w:t>
      </w:r>
    </w:p>
    <w:bookmarkStart w:id="109" w:name="P109"/>
    <w:bookmarkEnd w:id="109"/>
    <w:p>
      <w:pPr>
        <w:pStyle w:val="0"/>
        <w:spacing w:before="240" w:line-rule="auto"/>
        <w:ind w:firstLine="540"/>
        <w:jc w:val="both"/>
      </w:pPr>
      <w:r>
        <w:rPr>
          <w:sz w:val="24"/>
        </w:rPr>
        <w:t xml:space="preserve">ЦРГ 4.5 - ребенок-инвалид вследствие врожденного или приобретенного отсутствия одной нижней конечности;</w:t>
      </w:r>
    </w:p>
    <w:bookmarkStart w:id="110" w:name="P110"/>
    <w:bookmarkEnd w:id="110"/>
    <w:p>
      <w:pPr>
        <w:pStyle w:val="0"/>
        <w:spacing w:before="240" w:line-rule="auto"/>
        <w:ind w:firstLine="540"/>
        <w:jc w:val="both"/>
      </w:pPr>
      <w:r>
        <w:rPr>
          <w:sz w:val="24"/>
        </w:rPr>
        <w:t xml:space="preserve">ЦРГ 4.6 - ребенок-инвалид вследствие врожденного или приобретенного отсутствия обеих нижних конечностей;</w:t>
      </w:r>
    </w:p>
    <w:bookmarkStart w:id="111" w:name="P111"/>
    <w:bookmarkEnd w:id="111"/>
    <w:p>
      <w:pPr>
        <w:pStyle w:val="0"/>
        <w:spacing w:before="240" w:line-rule="auto"/>
        <w:ind w:firstLine="540"/>
        <w:jc w:val="both"/>
      </w:pPr>
      <w:r>
        <w:rPr>
          <w:sz w:val="24"/>
        </w:rPr>
        <w:t xml:space="preserve">ЦРГ 4.7 - ребенок-инвалид вследствие спинальной травмы и связанных с ней повреждений спинного мозга;</w:t>
      </w:r>
    </w:p>
    <w:bookmarkStart w:id="112" w:name="P112"/>
    <w:bookmarkEnd w:id="112"/>
    <w:p>
      <w:pPr>
        <w:pStyle w:val="0"/>
        <w:spacing w:before="240" w:line-rule="auto"/>
        <w:ind w:firstLine="540"/>
        <w:jc w:val="both"/>
      </w:pPr>
      <w:r>
        <w:rPr>
          <w:sz w:val="24"/>
        </w:rPr>
        <w:t xml:space="preserve">ЦРГ 5 - ребенок-инвалид с преимущественными нарушениями функций сердечно-сосудистой и (или) дыхательной системы (систем);</w:t>
      </w:r>
    </w:p>
    <w:bookmarkStart w:id="113" w:name="P113"/>
    <w:bookmarkEnd w:id="113"/>
    <w:p>
      <w:pPr>
        <w:pStyle w:val="0"/>
        <w:spacing w:before="240" w:line-rule="auto"/>
        <w:ind w:firstLine="540"/>
        <w:jc w:val="both"/>
      </w:pPr>
      <w:r>
        <w:rPr>
          <w:sz w:val="24"/>
        </w:rPr>
        <w:t xml:space="preserve">ЦРГ 6 - ребенок-инвалид с преимущественными нарушениями функций пищеварительной и (или) эндокринной системы (систем) и метаболизма;</w:t>
      </w:r>
    </w:p>
    <w:bookmarkStart w:id="114" w:name="P114"/>
    <w:bookmarkEnd w:id="114"/>
    <w:p>
      <w:pPr>
        <w:pStyle w:val="0"/>
        <w:spacing w:before="240" w:line-rule="auto"/>
        <w:ind w:firstLine="540"/>
        <w:jc w:val="both"/>
      </w:pPr>
      <w:r>
        <w:rPr>
          <w:sz w:val="24"/>
        </w:rPr>
        <w:t xml:space="preserve">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w:t>
      </w:r>
    </w:p>
    <w:bookmarkStart w:id="115" w:name="P115"/>
    <w:bookmarkEnd w:id="115"/>
    <w:p>
      <w:pPr>
        <w:pStyle w:val="0"/>
        <w:spacing w:before="240" w:line-rule="auto"/>
        <w:ind w:firstLine="540"/>
        <w:jc w:val="both"/>
      </w:pPr>
      <w:r>
        <w:rPr>
          <w:sz w:val="24"/>
        </w:rPr>
        <w:t xml:space="preserve">ЦРГ 8 - ребенок-инвалид с преимущественными нарушениями мочевыделительной функции;</w:t>
      </w:r>
    </w:p>
    <w:bookmarkStart w:id="116" w:name="P116"/>
    <w:bookmarkEnd w:id="116"/>
    <w:p>
      <w:pPr>
        <w:pStyle w:val="0"/>
        <w:spacing w:before="240" w:line-rule="auto"/>
        <w:ind w:firstLine="540"/>
        <w:jc w:val="both"/>
      </w:pPr>
      <w:r>
        <w:rPr>
          <w:sz w:val="24"/>
        </w:rPr>
        <w:t xml:space="preserve">ЦРГ 9 - ребенок-инвалид с преимущественными нарушениями функций кожи и связанных с ней систем;</w:t>
      </w:r>
    </w:p>
    <w:bookmarkStart w:id="117" w:name="P117"/>
    <w:bookmarkEnd w:id="117"/>
    <w:p>
      <w:pPr>
        <w:pStyle w:val="0"/>
        <w:spacing w:before="240" w:line-rule="auto"/>
        <w:ind w:firstLine="540"/>
        <w:jc w:val="both"/>
      </w:pPr>
      <w:r>
        <w:rPr>
          <w:sz w:val="24"/>
        </w:rPr>
        <w:t xml:space="preserve">ЦРГ 10 - ребенок-инвалид со сложными и (или) множественными нарушениями функций организма, обусловленными хромосомными и генными болезнями;</w:t>
      </w:r>
    </w:p>
    <w:bookmarkStart w:id="118" w:name="P118"/>
    <w:bookmarkEnd w:id="118"/>
    <w:p>
      <w:pPr>
        <w:pStyle w:val="0"/>
        <w:spacing w:before="240" w:line-rule="auto"/>
        <w:ind w:firstLine="540"/>
        <w:jc w:val="both"/>
      </w:pPr>
      <w:r>
        <w:rPr>
          <w:sz w:val="24"/>
        </w:rPr>
        <w:t xml:space="preserve">ЦРГ 11 - ребенок-инвалид с врожденными или приобретенными деформациями (аномалиями развития), последствиями травм лица;</w:t>
      </w:r>
    </w:p>
    <w:bookmarkStart w:id="119" w:name="P119"/>
    <w:bookmarkEnd w:id="119"/>
    <w:p>
      <w:pPr>
        <w:pStyle w:val="0"/>
        <w:spacing w:before="240" w:line-rule="auto"/>
        <w:ind w:firstLine="540"/>
        <w:jc w:val="both"/>
      </w:pPr>
      <w:r>
        <w:rPr>
          <w:sz w:val="24"/>
        </w:rPr>
        <w:t xml:space="preserve">ЦРГ 12 - ребенок-инвалид, получивший травму, ранение, контузию, увечье в связи с боевыми действиями;</w:t>
      </w:r>
    </w:p>
    <w:bookmarkStart w:id="120" w:name="P120"/>
    <w:bookmarkEnd w:id="120"/>
    <w:p>
      <w:pPr>
        <w:pStyle w:val="0"/>
        <w:spacing w:before="240" w:line-rule="auto"/>
        <w:ind w:firstLine="540"/>
        <w:jc w:val="both"/>
      </w:pPr>
      <w:r>
        <w:rPr>
          <w:sz w:val="24"/>
        </w:rPr>
        <w:t xml:space="preserve">ЦРГ 12.1 - ребенок-инвалид, получивший травму, ранение, контузию, увечье в связи с боевыми действиями, вследствие приобретенного отсутствия (ампутации) одной верхней конечности;</w:t>
      </w:r>
    </w:p>
    <w:bookmarkStart w:id="121" w:name="P121"/>
    <w:bookmarkEnd w:id="121"/>
    <w:p>
      <w:pPr>
        <w:pStyle w:val="0"/>
        <w:spacing w:before="240" w:line-rule="auto"/>
        <w:ind w:firstLine="540"/>
        <w:jc w:val="both"/>
      </w:pPr>
      <w:r>
        <w:rPr>
          <w:sz w:val="24"/>
        </w:rPr>
        <w:t xml:space="preserve">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w:t>
      </w:r>
    </w:p>
    <w:bookmarkStart w:id="122" w:name="P122"/>
    <w:bookmarkEnd w:id="122"/>
    <w:p>
      <w:pPr>
        <w:pStyle w:val="0"/>
        <w:spacing w:before="240" w:line-rule="auto"/>
        <w:ind w:firstLine="540"/>
        <w:jc w:val="both"/>
      </w:pPr>
      <w:r>
        <w:rPr>
          <w:sz w:val="24"/>
        </w:rPr>
        <w:t xml:space="preserve">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w:t>
      </w:r>
    </w:p>
    <w:bookmarkStart w:id="123" w:name="P123"/>
    <w:bookmarkEnd w:id="123"/>
    <w:p>
      <w:pPr>
        <w:pStyle w:val="0"/>
        <w:spacing w:before="240" w:line-rule="auto"/>
        <w:ind w:firstLine="540"/>
        <w:jc w:val="both"/>
      </w:pPr>
      <w:r>
        <w:rPr>
          <w:sz w:val="24"/>
        </w:rPr>
        <w:t xml:space="preserve">ЦРГ 12.4 - ребенок-инвалид, получивший травму, ранение, контузию, увечье в связи с боевыми действиями, вследствие приобретенного отсутствия обеих нижних конечностей;</w:t>
      </w:r>
    </w:p>
    <w:bookmarkStart w:id="124" w:name="P124"/>
    <w:bookmarkEnd w:id="124"/>
    <w:p>
      <w:pPr>
        <w:pStyle w:val="0"/>
        <w:spacing w:before="240" w:line-rule="auto"/>
        <w:ind w:firstLine="540"/>
        <w:jc w:val="both"/>
      </w:pPr>
      <w:r>
        <w:rPr>
          <w:sz w:val="24"/>
        </w:rPr>
        <w:t xml:space="preserve">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w:t>
      </w:r>
    </w:p>
    <w:bookmarkStart w:id="125" w:name="P125"/>
    <w:bookmarkEnd w:id="125"/>
    <w:p>
      <w:pPr>
        <w:pStyle w:val="0"/>
        <w:spacing w:before="240" w:line-rule="auto"/>
        <w:ind w:firstLine="540"/>
        <w:jc w:val="both"/>
      </w:pPr>
      <w:r>
        <w:rPr>
          <w:sz w:val="24"/>
        </w:rPr>
        <w:t xml:space="preserve">ЦРГ 12.6 - ребенок-инвалид, получивший травму, ранение, контузию, увечье в связи с боевыми действиями, вследствие спинальной травмы и связанных с ней повреждений спинного мозга;</w:t>
      </w:r>
    </w:p>
    <w:bookmarkStart w:id="126" w:name="P126"/>
    <w:bookmarkEnd w:id="126"/>
    <w:p>
      <w:pPr>
        <w:pStyle w:val="0"/>
        <w:spacing w:before="240" w:line-rule="auto"/>
        <w:ind w:firstLine="540"/>
        <w:jc w:val="both"/>
      </w:pPr>
      <w:r>
        <w:rPr>
          <w:sz w:val="24"/>
        </w:rPr>
        <w:t xml:space="preserve">ЦРГ 12.7 - ребенок-инвалид, получивший травму, ранение, контузию, увечье в связи с боевыми действиями, вследствие поражения периферической нервной системы;</w:t>
      </w:r>
    </w:p>
    <w:bookmarkStart w:id="127" w:name="P127"/>
    <w:bookmarkEnd w:id="127"/>
    <w:p>
      <w:pPr>
        <w:pStyle w:val="0"/>
        <w:spacing w:before="240" w:line-rule="auto"/>
        <w:ind w:firstLine="540"/>
        <w:jc w:val="both"/>
      </w:pPr>
      <w:r>
        <w:rPr>
          <w:sz w:val="24"/>
        </w:rPr>
        <w:t xml:space="preserve">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w:t>
      </w:r>
    </w:p>
    <w:bookmarkStart w:id="128" w:name="P128"/>
    <w:bookmarkEnd w:id="128"/>
    <w:p>
      <w:pPr>
        <w:pStyle w:val="0"/>
        <w:spacing w:before="240" w:line-rule="auto"/>
        <w:ind w:firstLine="540"/>
        <w:jc w:val="both"/>
      </w:pPr>
      <w:r>
        <w:rPr>
          <w:sz w:val="24"/>
        </w:rPr>
        <w:t xml:space="preserve">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w:t>
      </w:r>
    </w:p>
    <w:bookmarkStart w:id="129" w:name="P129"/>
    <w:bookmarkEnd w:id="129"/>
    <w:p>
      <w:pPr>
        <w:pStyle w:val="0"/>
        <w:spacing w:before="240" w:line-rule="auto"/>
        <w:ind w:firstLine="540"/>
        <w:jc w:val="both"/>
      </w:pPr>
      <w:r>
        <w:rPr>
          <w:sz w:val="24"/>
        </w:rPr>
        <w:t xml:space="preserve">ЦРГ 12.10 - ребенок-инвалид, получивший травму, ранение, контузию, увечье в связи с боевыми действиями, вследствие поражения органа зрения;</w:t>
      </w:r>
    </w:p>
    <w:bookmarkStart w:id="130" w:name="P130"/>
    <w:bookmarkEnd w:id="130"/>
    <w:p>
      <w:pPr>
        <w:pStyle w:val="0"/>
        <w:spacing w:before="240" w:line-rule="auto"/>
        <w:ind w:firstLine="540"/>
        <w:jc w:val="both"/>
      </w:pPr>
      <w:r>
        <w:rPr>
          <w:sz w:val="24"/>
        </w:rPr>
        <w:t xml:space="preserve">ЦРГ 12.11 - ребенок-инвалид, получивший травму, ранение, контузию, увечье в связи с боевыми действиями, вследствие поражения органа слуха;</w:t>
      </w:r>
    </w:p>
    <w:bookmarkStart w:id="131" w:name="P131"/>
    <w:bookmarkEnd w:id="131"/>
    <w:p>
      <w:pPr>
        <w:pStyle w:val="0"/>
        <w:spacing w:before="240" w:line-rule="auto"/>
        <w:ind w:firstLine="540"/>
        <w:jc w:val="both"/>
      </w:pPr>
      <w:r>
        <w:rPr>
          <w:sz w:val="24"/>
        </w:rPr>
        <w:t xml:space="preserve">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w:t>
      </w:r>
    </w:p>
    <w:bookmarkStart w:id="132" w:name="P132"/>
    <w:bookmarkEnd w:id="132"/>
    <w:p>
      <w:pPr>
        <w:pStyle w:val="0"/>
        <w:spacing w:before="240" w:line-rule="auto"/>
        <w:ind w:firstLine="540"/>
        <w:jc w:val="both"/>
      </w:pPr>
      <w:r>
        <w:rPr>
          <w:sz w:val="24"/>
        </w:rPr>
        <w:t xml:space="preserve">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w:t>
      </w:r>
    </w:p>
    <w:p>
      <w:pPr>
        <w:pStyle w:val="0"/>
        <w:ind w:firstLine="540"/>
        <w:jc w:val="both"/>
      </w:pPr>
      <w:r>
        <w:rPr>
          <w:sz w:val="24"/>
        </w:rPr>
      </w:r>
    </w:p>
    <w:p>
      <w:pPr>
        <w:pStyle w:val="2"/>
        <w:outlineLvl w:val="1"/>
        <w:jc w:val="center"/>
      </w:pPr>
      <w:r>
        <w:rPr>
          <w:sz w:val="24"/>
        </w:rPr>
        <w:t xml:space="preserve">Раздел II. Форма оказания услуги, предусмотренной стандартом</w:t>
      </w:r>
    </w:p>
    <w:p>
      <w:pPr>
        <w:pStyle w:val="0"/>
        <w:ind w:firstLine="540"/>
        <w:jc w:val="both"/>
      </w:pPr>
      <w:r>
        <w:rPr>
          <w:sz w:val="24"/>
        </w:rPr>
      </w:r>
    </w:p>
    <w:p>
      <w:pPr>
        <w:pStyle w:val="0"/>
        <w:ind w:firstLine="540"/>
        <w:jc w:val="both"/>
      </w:pPr>
      <w:r>
        <w:rPr>
          <w:sz w:val="24"/>
        </w:rPr>
        <w:t xml:space="preserve">6. Форма оказания услуги: стационарная; полустационарная; на дому, в том числе дистанционно с применением информационно-телекоммуникационных технологий.</w:t>
      </w:r>
    </w:p>
    <w:p>
      <w:pPr>
        <w:pStyle w:val="0"/>
        <w:spacing w:before="240" w:line-rule="auto"/>
        <w:ind w:firstLine="540"/>
        <w:jc w:val="both"/>
      </w:pPr>
      <w:r>
        <w:rPr>
          <w:sz w:val="24"/>
        </w:rPr>
        <w:t xml:space="preserve">7. Форма оказания услуги определяется реабилитационной организацией с учетом нарушений функций организма ребенка-инвалида, а также условий территориальной и транспортной доступности для него.</w:t>
      </w:r>
    </w:p>
    <w:p>
      <w:pPr>
        <w:pStyle w:val="0"/>
        <w:spacing w:before="240" w:line-rule="auto"/>
        <w:ind w:firstLine="540"/>
        <w:jc w:val="both"/>
      </w:pPr>
      <w:r>
        <w:rPr>
          <w:sz w:val="24"/>
        </w:rPr>
        <w:t xml:space="preserve">8. Общими требованиями к выбору формы оказания услуги являются следующие:</w:t>
      </w:r>
    </w:p>
    <w:p>
      <w:pPr>
        <w:pStyle w:val="0"/>
        <w:spacing w:before="240" w:line-rule="auto"/>
        <w:ind w:firstLine="540"/>
        <w:jc w:val="both"/>
      </w:pPr>
      <w:r>
        <w:rPr>
          <w:sz w:val="24"/>
        </w:rPr>
        <w:t xml:space="preserve">услуга в стационарной форме (в условиях круглосуточного пребывания, в том числе с сопровождающим лицом, законным (уполномоченным) представителем) оказывается детям-инвалидам, имеющим ограничения 2 или 3 степени выраженности в одной или нескольких основных категориях жизнедеятельности: способность к самообслуживанию, способность к самостоятельному передвижению, способность к ориентации, способность контролировать свое поведение, и (или) при отсутствии возможности у инвалида получить услугу в других формах (полустационарной, на дому);</w:t>
      </w:r>
    </w:p>
    <w:p>
      <w:pPr>
        <w:pStyle w:val="0"/>
        <w:spacing w:before="240" w:line-rule="auto"/>
        <w:ind w:firstLine="540"/>
        <w:jc w:val="both"/>
      </w:pPr>
      <w:r>
        <w:rPr>
          <w:sz w:val="24"/>
        </w:rPr>
        <w:t xml:space="preserve">услуга в полустационарной форме (в условиях пребывания в определенное время суток или в условиях дневного стационара, в том числе с сопровождающим лицом, законным (уполномоченным) представителем), оказывается детям-инвалидам, имеющим ограничения 1 или 2 степени выраженности в одной или нескольких основных категориях жизнедеятельности: способность к самообслуживанию, способность к самостоятельному передвижению, способность к ориентации, способность контролировать свое поведение, а также при условии возможности посещения ребенком-инвалидом реабилитационной организации (с учетом территориальной и транспортной доступности);</w:t>
      </w:r>
    </w:p>
    <w:p>
      <w:pPr>
        <w:pStyle w:val="0"/>
        <w:spacing w:before="240" w:line-rule="auto"/>
        <w:ind w:firstLine="540"/>
        <w:jc w:val="both"/>
      </w:pPr>
      <w:r>
        <w:rPr>
          <w:sz w:val="24"/>
        </w:rPr>
        <w:t xml:space="preserve">услуга на дому, в том числе дистанционно с применением информационно-телекоммуникационных технологий (далее - на дому).</w:t>
      </w:r>
    </w:p>
    <w:p>
      <w:pPr>
        <w:pStyle w:val="0"/>
        <w:spacing w:before="240" w:line-rule="auto"/>
        <w:ind w:firstLine="540"/>
        <w:jc w:val="both"/>
      </w:pPr>
      <w:r>
        <w:rPr>
          <w:sz w:val="24"/>
        </w:rPr>
        <w:t xml:space="preserve">9. Рекомендуемыми показаниями для оказания услуги на дому являются:</w:t>
      </w:r>
    </w:p>
    <w:p>
      <w:pPr>
        <w:pStyle w:val="0"/>
        <w:spacing w:before="240" w:line-rule="auto"/>
        <w:ind w:firstLine="540"/>
        <w:jc w:val="both"/>
      </w:pPr>
      <w:r>
        <w:rPr>
          <w:sz w:val="24"/>
        </w:rPr>
        <w:t xml:space="preserve">наличие у ребенка-инвалида ограничения 3 степени выраженности в одной или нескольких основных категориях жизнедеятельности: способность к самообслуживанию, способность к самостоятельному передвижению, способность к ориентации, способность контролировать свое поведение, при невозможности получения услуги в иных формах в виду тяжести состояния здоровья (стационарной, полу стационарной);</w:t>
      </w:r>
    </w:p>
    <w:p>
      <w:pPr>
        <w:pStyle w:val="0"/>
        <w:spacing w:before="240" w:line-rule="auto"/>
        <w:ind w:firstLine="540"/>
        <w:jc w:val="both"/>
      </w:pPr>
      <w:r>
        <w:rPr>
          <w:sz w:val="24"/>
        </w:rPr>
        <w:t xml:space="preserve">наличие у ребенка-инвалида ограничения 1 или 2 степени выраженности в одной или нескольких основных категориях жизнедеятельности: способность к самообслуживанию, способность к самостоятельному передвижению, способность к ориентации, способность контролировать свое поведение, при невозможности получения услуги в иных формах (в том числе по причине территориальной и транспортной недоступности);</w:t>
      </w:r>
    </w:p>
    <w:p>
      <w:pPr>
        <w:pStyle w:val="0"/>
        <w:spacing w:before="240" w:line-rule="auto"/>
        <w:ind w:firstLine="540"/>
        <w:jc w:val="both"/>
      </w:pPr>
      <w:r>
        <w:rPr>
          <w:sz w:val="24"/>
        </w:rPr>
        <w:t xml:space="preserve">наличие у родителя (законного или уполномоченного представителя) ребенка-инвалида ограничений по здоровью, препятствующих сопровождению ребенка-инвалида.</w:t>
      </w:r>
    </w:p>
    <w:p>
      <w:pPr>
        <w:pStyle w:val="0"/>
        <w:ind w:firstLine="540"/>
        <w:jc w:val="both"/>
      </w:pPr>
      <w:r>
        <w:rPr>
          <w:sz w:val="24"/>
        </w:rPr>
      </w:r>
    </w:p>
    <w:p>
      <w:pPr>
        <w:pStyle w:val="2"/>
        <w:outlineLvl w:val="1"/>
        <w:jc w:val="center"/>
      </w:pPr>
      <w:r>
        <w:rPr>
          <w:sz w:val="24"/>
        </w:rPr>
        <w:t xml:space="preserve">Раздел III. Условия оказания услуги,</w:t>
      </w:r>
    </w:p>
    <w:p>
      <w:pPr>
        <w:pStyle w:val="2"/>
        <w:jc w:val="center"/>
      </w:pPr>
      <w:r>
        <w:rPr>
          <w:sz w:val="24"/>
        </w:rPr>
        <w:t xml:space="preserve">предусмотренной стандартом</w:t>
      </w:r>
    </w:p>
    <w:p>
      <w:pPr>
        <w:pStyle w:val="0"/>
        <w:ind w:firstLine="540"/>
        <w:jc w:val="both"/>
      </w:pPr>
      <w:r>
        <w:rPr>
          <w:sz w:val="24"/>
        </w:rPr>
      </w:r>
    </w:p>
    <w:p>
      <w:pPr>
        <w:pStyle w:val="0"/>
        <w:ind w:firstLine="540"/>
        <w:jc w:val="both"/>
      </w:pPr>
      <w:r>
        <w:rPr>
          <w:sz w:val="24"/>
        </w:rPr>
        <w:t xml:space="preserve">10. Услуга оказывается при наличии соответствующих рекомендаций в ИПРА ребенка-инвалида, разрабатываемой федеральными учреждениями МСЭ.</w:t>
      </w:r>
    </w:p>
    <w:p>
      <w:pPr>
        <w:pStyle w:val="0"/>
        <w:spacing w:before="240" w:line-rule="auto"/>
        <w:ind w:firstLine="540"/>
        <w:jc w:val="both"/>
      </w:pPr>
      <w:r>
        <w:rPr>
          <w:sz w:val="24"/>
        </w:rPr>
        <w:t xml:space="preserve">11. Реабилитационная организация, предоставляющая услугу, должна иметь необходимый состав специалистов и оборудования, обозначенных в стандарте, с учетом ЦРГ (</w:t>
      </w:r>
      <w:hyperlink w:history="0" w:anchor="P189" w:tooltip="Раздел IV. Перечень специалистов, привлекаемых к реализации">
        <w:r>
          <w:rPr>
            <w:sz w:val="24"/>
            <w:color w:val="0000ff"/>
          </w:rPr>
          <w:t xml:space="preserve">Раздел IV</w:t>
        </w:r>
      </w:hyperlink>
      <w:r>
        <w:rPr>
          <w:sz w:val="24"/>
        </w:rPr>
        <w:t xml:space="preserve">, </w:t>
      </w:r>
      <w:hyperlink w:history="0" w:anchor="P3983" w:tooltip="Раздел VIII. Примерный перечень необходимого">
        <w:r>
          <w:rPr>
            <w:sz w:val="24"/>
            <w:color w:val="0000ff"/>
          </w:rPr>
          <w:t xml:space="preserve">Раздел VIII</w:t>
        </w:r>
      </w:hyperlink>
      <w:r>
        <w:rPr>
          <w:sz w:val="24"/>
        </w:rPr>
        <w:t xml:space="preserve"> стандарта).</w:t>
      </w:r>
    </w:p>
    <w:p>
      <w:pPr>
        <w:pStyle w:val="0"/>
        <w:spacing w:before="240" w:line-rule="auto"/>
        <w:ind w:firstLine="540"/>
        <w:jc w:val="both"/>
      </w:pPr>
      <w:r>
        <w:rPr>
          <w:sz w:val="24"/>
        </w:rPr>
        <w:t xml:space="preserve">12. Услуга может оказываться изолировано (как самостоятельная услуга в случае определения федеральными учреждениями МСЭ нуждаемости только в социально-бытовой реабилитации и абилитации и наличии соответствующей рекомендации в ИПРА) или комплексно с услугами других реабилитационных направлений (медицинская реабилитация, протезно-ортопедическая помощь, профессиональная, социокультурная реабилитация и абилитация, физическая реабилитация и абилитация с использованием средств физической культуры и спорта) при определении в ИПРА ребенка-инвалида нуждаемости в других услугах.</w:t>
      </w:r>
    </w:p>
    <w:p>
      <w:pPr>
        <w:pStyle w:val="0"/>
        <w:spacing w:before="240" w:line-rule="auto"/>
        <w:ind w:firstLine="540"/>
        <w:jc w:val="both"/>
      </w:pPr>
      <w:r>
        <w:rPr>
          <w:sz w:val="24"/>
        </w:rPr>
        <w:t xml:space="preserve">13. В целях повышения эффективности услуга может предоставляться в комплексе с иными видами деятельности реабилитационных организаций, предусмотренными законодательством Российской Федерации.</w:t>
      </w:r>
    </w:p>
    <w:p>
      <w:pPr>
        <w:pStyle w:val="0"/>
        <w:spacing w:before="240" w:line-rule="auto"/>
        <w:ind w:firstLine="540"/>
        <w:jc w:val="both"/>
      </w:pPr>
      <w:r>
        <w:rPr>
          <w:sz w:val="24"/>
        </w:rPr>
        <w:t xml:space="preserve">14. Получателем мероприятий, входящих в состав услуги, является ребенок-инвалид. Также при необходимости часть мероприятий обучающего и информационного характера может быть оказана его родителю (законному или уполномоченному представителю).</w:t>
      </w:r>
    </w:p>
    <w:p>
      <w:pPr>
        <w:pStyle w:val="0"/>
        <w:spacing w:before="240" w:line-rule="auto"/>
        <w:ind w:firstLine="540"/>
        <w:jc w:val="both"/>
      </w:pPr>
      <w:r>
        <w:rPr>
          <w:sz w:val="24"/>
        </w:rPr>
        <w:t xml:space="preserve">15. Содержание мероприятий, входящих в состав услуги, дифференцировано по ЦРГ в зависимости от особенностей и потребностей детей-инвалидов отдельно для каждой из групп. Также особенности каждой ЦРГ учтены при использовании методов, методик, реабилитационного оборудования и отражена в диапазонном показателе количества мероприятий.</w:t>
      </w:r>
    </w:p>
    <w:p>
      <w:pPr>
        <w:pStyle w:val="0"/>
        <w:spacing w:before="240" w:line-rule="auto"/>
        <w:ind w:firstLine="540"/>
        <w:jc w:val="both"/>
      </w:pPr>
      <w:r>
        <w:rPr>
          <w:sz w:val="24"/>
        </w:rPr>
        <w:t xml:space="preserve">16. Услуга оказывается междисциплинарной командой, в состав которой входят обязательные и рекомендуемые специалисты, определенные стандартом для каждой конкретной ЦРГ в </w:t>
      </w:r>
      <w:hyperlink w:history="0" w:anchor="P189" w:tooltip="Раздел IV. Перечень специалистов, привлекаемых к реализации">
        <w:r>
          <w:rPr>
            <w:sz w:val="24"/>
            <w:color w:val="0000ff"/>
          </w:rPr>
          <w:t xml:space="preserve">Разделе IV</w:t>
        </w:r>
      </w:hyperlink>
      <w:r>
        <w:rPr>
          <w:sz w:val="24"/>
        </w:rPr>
        <w:t xml:space="preserve"> стандарта (при перечислении в перечне должностей специалистов через слеш (/) допустимо наличие в организации минимум одной из перечисленных должностей). Один и тот же специалист междисциплинарной команды может оказывать услугу детям-инвалидам нескольких ЦРГ.</w:t>
      </w:r>
    </w:p>
    <w:p>
      <w:pPr>
        <w:pStyle w:val="0"/>
        <w:spacing w:before="240" w:line-rule="auto"/>
        <w:ind w:firstLine="540"/>
        <w:jc w:val="both"/>
      </w:pPr>
      <w:r>
        <w:rPr>
          <w:sz w:val="24"/>
        </w:rPr>
        <w:t xml:space="preserve">17. Для оказания услуги детям-инвалидам реабилитационная организация должна быть оснащена необходимым реабилитационным оборудованием в соответствии с положениями </w:t>
      </w:r>
      <w:hyperlink w:history="0" r:id="rId19"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приказа</w:t>
        </w:r>
      </w:hyperlink>
      <w:r>
        <w:rPr>
          <w:sz w:val="24"/>
        </w:rPr>
        <w:t xml:space="preserve"> Министерства труда и социальной защиты Российской Федерации от 31 июля 2024 г. N 385н "Об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 &lt;4&gt;. Примерный перечень необходимого реабилитационного оборудования (вспомогательных средств и технических средств реабилитации) указан в </w:t>
      </w:r>
      <w:hyperlink w:history="0" w:anchor="P3983" w:tooltip="Раздел VIII. Примерный перечень необходимого">
        <w:r>
          <w:rPr>
            <w:sz w:val="24"/>
            <w:color w:val="0000ff"/>
          </w:rPr>
          <w:t xml:space="preserve">Разделе VIII</w:t>
        </w:r>
      </w:hyperlink>
      <w:r>
        <w:rPr>
          <w:sz w:val="24"/>
        </w:rPr>
        <w:t xml:space="preserve"> стандарта и включает наименования вспомогательных средств с указанием кода по </w:t>
      </w:r>
      <w:hyperlink w:history="0" r:id="rId20" w:tooltip="Ссылка на КонсультантПлюс">
        <w:r>
          <w:rPr>
            <w:sz w:val="24"/>
            <w:color w:val="0000ff"/>
          </w:rPr>
          <w:t xml:space="preserve">ГОСТ Р ИСО 9999-2019</w:t>
        </w:r>
      </w:hyperlink>
      <w:r>
        <w:rPr>
          <w:sz w:val="24"/>
        </w:rPr>
        <w:t xml:space="preserve"> "Национальный стандарт Российской Федерации. Вспомогательные средства для людей с ограничениями жизнедеятельности. Классификация и терминология", введенного в действие </w:t>
      </w:r>
      <w:hyperlink w:history="0" r:id="rId21" w:tooltip="Ссылка на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29 августа 2019 г. N 586-ст (М.: Стандартинформ, 2019; далее - ГОСТ-9999), и цели его использования. При выборе реабилитационного оборудования реабилитационная организация может использовать вариативность в рамках указанных позиций вспомогательных средств.</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22"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31 июля 2024 г. N 385н "Об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 (зарегистрирован Министерством юстиции Российской Федерации 30 августа 2024 г., регистрационный N 79347) (далее - приказ N 385н).</w:t>
      </w:r>
    </w:p>
    <w:p>
      <w:pPr>
        <w:pStyle w:val="0"/>
        <w:ind w:firstLine="540"/>
        <w:jc w:val="both"/>
      </w:pPr>
      <w:r>
        <w:rPr>
          <w:sz w:val="24"/>
        </w:rPr>
      </w:r>
    </w:p>
    <w:p>
      <w:pPr>
        <w:pStyle w:val="0"/>
        <w:ind w:firstLine="540"/>
        <w:jc w:val="both"/>
      </w:pPr>
      <w:r>
        <w:rPr>
          <w:sz w:val="24"/>
        </w:rPr>
        <w:t xml:space="preserve">Примерный перечень вспомогательных средств представлен максимальным числом позиций в соответствии с Типовым положением о многопрофильной организации для инвалидов и (или) детей-инвалидов (</w:t>
      </w:r>
      <w:hyperlink w:history="0" r:id="rId23"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приложение N 2</w:t>
        </w:r>
      </w:hyperlink>
      <w:r>
        <w:rPr>
          <w:sz w:val="24"/>
        </w:rPr>
        <w:t xml:space="preserve"> к приказу N 385н) и для реабилитационных организаций профильного типа требуется выбор из представленного списка только необходимых позиций, указанных в </w:t>
      </w:r>
      <w:hyperlink w:history="0" r:id="rId24"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приложении N 1</w:t>
        </w:r>
      </w:hyperlink>
      <w:r>
        <w:rPr>
          <w:sz w:val="24"/>
        </w:rPr>
        <w:t xml:space="preserve"> к приказу N 385н.</w:t>
      </w:r>
    </w:p>
    <w:p>
      <w:pPr>
        <w:pStyle w:val="0"/>
        <w:spacing w:before="240" w:line-rule="auto"/>
        <w:ind w:firstLine="540"/>
        <w:jc w:val="both"/>
      </w:pPr>
      <w:r>
        <w:rPr>
          <w:sz w:val="24"/>
        </w:rPr>
        <w:t xml:space="preserve">18. При оказании услуг необходимо учитывать состояние здоровья ребенка-инвалида, медицинские противопоказания, определяемые нормативным правовым регулированием в сфере охраны здоровья граждан и социального обслуживания Российской Федерации.</w:t>
      </w:r>
    </w:p>
    <w:p>
      <w:pPr>
        <w:pStyle w:val="0"/>
        <w:spacing w:before="240" w:line-rule="auto"/>
        <w:ind w:firstLine="540"/>
        <w:jc w:val="both"/>
      </w:pPr>
      <w:r>
        <w:rPr>
          <w:sz w:val="24"/>
        </w:rPr>
        <w:t xml:space="preserve">При наличии противопоказаний по запросу родителя (законного или уполномоченного представителя) ребенка-инвалида часть мероприятий, не требующих личного присутствия специалистов, может предоставляться в дистанционном формате с использованием телекоммуникационных технологий (информирование, консультирование, практические занятия, просвещение).</w:t>
      </w:r>
    </w:p>
    <w:p>
      <w:pPr>
        <w:pStyle w:val="0"/>
        <w:spacing w:before="240" w:line-rule="auto"/>
        <w:ind w:firstLine="540"/>
        <w:jc w:val="both"/>
      </w:pPr>
      <w:r>
        <w:rPr>
          <w:sz w:val="24"/>
        </w:rPr>
        <w:t xml:space="preserve">В случае отказа родителя (законного или уполномоченного представителя) ребенка-инвалида от получения услуги, обоснованного состояниям здоровья ребенка-инвалида, предоставление курса реабилитации может быть перенесено на другой период времени по согласованию с родителем (законным или уполномоченным представителем) ребенка-инвалида, в рамках срока действия ИПРА ребенка-инвалида.</w:t>
      </w:r>
    </w:p>
    <w:p>
      <w:pPr>
        <w:pStyle w:val="0"/>
        <w:spacing w:before="240" w:line-rule="auto"/>
        <w:ind w:firstLine="540"/>
        <w:jc w:val="both"/>
      </w:pPr>
      <w:r>
        <w:rPr>
          <w:sz w:val="24"/>
        </w:rPr>
        <w:t xml:space="preserve">19. При оказании услуги должны быть соблюдены следующие требования:</w:t>
      </w:r>
    </w:p>
    <w:p>
      <w:pPr>
        <w:pStyle w:val="0"/>
        <w:spacing w:before="240" w:line-rule="auto"/>
        <w:ind w:firstLine="540"/>
        <w:jc w:val="both"/>
      </w:pPr>
      <w:r>
        <w:rPr>
          <w:sz w:val="24"/>
        </w:rPr>
        <w:t xml:space="preserve">услуга осуществляется в соответствии с рекомендациями в ИПРА ребенка-инвалида, с учетом общей цели реабилитации и абилитации, которая определяется специалистами федеральных учреждений МСЭ при проведении экспертно-реабилитационной диагностики;</w:t>
      </w:r>
    </w:p>
    <w:p>
      <w:pPr>
        <w:pStyle w:val="0"/>
        <w:spacing w:before="240" w:line-rule="auto"/>
        <w:ind w:firstLine="540"/>
        <w:jc w:val="both"/>
      </w:pPr>
      <w:r>
        <w:rPr>
          <w:sz w:val="24"/>
        </w:rPr>
        <w:t xml:space="preserve">при проведении социально-бытовой диагностики специалисты оценивают степень ограничений в категориях доменов МКФ "Функции организма", "Активность и участие", косвенно (либо напрямую), обусловливающих ограничения в основных категориях жизнедеятельности ("способность к самообслуживанию", "способность к самостоятельному передвижению", "способность к ориентации", "способность контролировать свое поведение") в соответствии с протоколом, представленным в </w:t>
      </w:r>
      <w:hyperlink w:history="0" w:anchor="P4855" w:tooltip="65. Протокол оценки эффективности проведенного курса социально-бытовой реабилитации и абилитации.">
        <w:r>
          <w:rPr>
            <w:sz w:val="24"/>
            <w:color w:val="0000ff"/>
          </w:rPr>
          <w:t xml:space="preserve">пункте 65</w:t>
        </w:r>
      </w:hyperlink>
      <w:r>
        <w:rPr>
          <w:sz w:val="24"/>
        </w:rPr>
        <w:t xml:space="preserve"> Раздела X стандарта;</w:t>
      </w:r>
    </w:p>
    <w:p>
      <w:pPr>
        <w:pStyle w:val="0"/>
        <w:spacing w:before="240" w:line-rule="auto"/>
        <w:ind w:firstLine="540"/>
        <w:jc w:val="both"/>
      </w:pPr>
      <w:r>
        <w:rPr>
          <w:sz w:val="24"/>
        </w:rPr>
        <w:t xml:space="preserve">постановка конкретных целей при оказании услуги осуществляется специалистами междисциплинарной команды; конкретные цели формируются по каждому отдельному мероприятию. Специалист обязан проинформировать ребенка-инвалида (родителя (законного или уполномоченного представителя) ребенка-инвалида) о целях, задачах, содержании и ожидаемых результатах мероприятия;</w:t>
      </w:r>
    </w:p>
    <w:p>
      <w:pPr>
        <w:pStyle w:val="0"/>
        <w:spacing w:before="240" w:line-rule="auto"/>
        <w:ind w:firstLine="540"/>
        <w:jc w:val="both"/>
      </w:pPr>
      <w:r>
        <w:rPr>
          <w:sz w:val="24"/>
        </w:rPr>
        <w:t xml:space="preserve">планирование количества мероприятий, составляющих услугу, основывается на актуальной индивидуальной потребности ребенка-инвалида в данном мероприятии, но не может быть меньше минимального количества мероприятий и больше максимального количества, отраженного в диапазонном показателе для каждой конкретной ЦРГ (</w:t>
      </w:r>
      <w:hyperlink w:history="0" w:anchor="P3739" w:tooltip="63. Показатели кратности реабилитационных мероприятий социально-бытовой реабилитации и абилитации в соответствии с ЦРГ ребенка-инвалида">
        <w:r>
          <w:rPr>
            <w:sz w:val="24"/>
            <w:color w:val="0000ff"/>
          </w:rPr>
          <w:t xml:space="preserve">пункт 63</w:t>
        </w:r>
      </w:hyperlink>
      <w:r>
        <w:rPr>
          <w:sz w:val="24"/>
        </w:rPr>
        <w:t xml:space="preserve"> Раздела VII стандарта);</w:t>
      </w:r>
    </w:p>
    <w:p>
      <w:pPr>
        <w:pStyle w:val="0"/>
        <w:spacing w:before="240" w:line-rule="auto"/>
        <w:ind w:firstLine="540"/>
        <w:jc w:val="both"/>
      </w:pPr>
      <w:r>
        <w:rPr>
          <w:sz w:val="24"/>
        </w:rPr>
        <w:t xml:space="preserve">на каждого ребенка-инвалида ведется реабилитационная (абилитационная) </w:t>
      </w:r>
      <w:hyperlink w:history="0" r:id="rId25" w:tooltip="Приказ Минтруда России от 02.09.2024 N 445н &quot;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quot; (Зарегистрировано в Минюсте России 27.11.2024 N 80349) {КонсультантПлюс}">
        <w:r>
          <w:rPr>
            <w:sz w:val="24"/>
            <w:color w:val="0000ff"/>
          </w:rPr>
          <w:t xml:space="preserve">карта</w:t>
        </w:r>
      </w:hyperlink>
      <w:r>
        <w:rPr>
          <w:sz w:val="24"/>
        </w:rPr>
        <w:t xml:space="preserve"> &lt;5&gt; проведения мероприятий по основным направлениям комплексной реабилитации и абилитации ребенка-инвалида, и иная документация;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6" w:tooltip="Приказ Минтруда России от 02.09.2024 N 445н &quot;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quot; (Зарегистрировано в Минюсте России 27.11.2024 N 80349)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2 сентября 2024 г. N 445н "Об утверждении унифицированных форм документации при оказании услуг по отдельным основным направлениям комплексной реабилитации и абилитации инвалидов" (зарегистрирован Министерством юстиции Российской Федерации 27 ноября 2024 г., регистрационный N 80349).</w:t>
      </w:r>
    </w:p>
    <w:p>
      <w:pPr>
        <w:pStyle w:val="0"/>
        <w:ind w:firstLine="540"/>
        <w:jc w:val="both"/>
      </w:pPr>
      <w:r>
        <w:rPr>
          <w:sz w:val="24"/>
        </w:rPr>
      </w:r>
    </w:p>
    <w:p>
      <w:pPr>
        <w:pStyle w:val="0"/>
        <w:ind w:firstLine="540"/>
        <w:jc w:val="both"/>
      </w:pPr>
      <w:r>
        <w:rPr>
          <w:sz w:val="24"/>
        </w:rPr>
        <w:t xml:space="preserve">реабилитационная организация не может отказать ребенку-инвалиду в оказании мероприятий, входящих в состав услуги (диагностика, информирование, консультирование, практические занятия), все мероприятия оказываются комплексно, за исключением отказа самого ребенка-инвалида, родителя (законного или уполномоченного представителя) ребенка-инвалида от того или иного мероприятия, входящего в состав услуги, или их объема;</w:t>
      </w:r>
    </w:p>
    <w:p>
      <w:pPr>
        <w:pStyle w:val="0"/>
        <w:spacing w:before="240" w:line-rule="auto"/>
        <w:ind w:firstLine="540"/>
        <w:jc w:val="both"/>
      </w:pPr>
      <w:r>
        <w:rPr>
          <w:sz w:val="24"/>
        </w:rPr>
        <w:t xml:space="preserve">продолжительность мероприятий, входящих в состав услуги, не может быть меньше минимального времени, указанного в стандарте (</w:t>
      </w:r>
      <w:hyperlink w:history="0" w:anchor="P3705" w:tooltip="62. Показатели продолжительности реабилитационных мероприятий социально-бытовой реабилитации и абилитации">
        <w:r>
          <w:rPr>
            <w:sz w:val="24"/>
            <w:color w:val="0000ff"/>
          </w:rPr>
          <w:t xml:space="preserve">пункт 62</w:t>
        </w:r>
      </w:hyperlink>
      <w:r>
        <w:rPr>
          <w:sz w:val="24"/>
        </w:rPr>
        <w:t xml:space="preserve"> Раздела VII стандарта);</w:t>
      </w:r>
    </w:p>
    <w:p>
      <w:pPr>
        <w:pStyle w:val="0"/>
        <w:spacing w:before="240" w:line-rule="auto"/>
        <w:ind w:firstLine="540"/>
        <w:jc w:val="both"/>
      </w:pPr>
      <w:r>
        <w:rPr>
          <w:sz w:val="24"/>
        </w:rPr>
        <w:t xml:space="preserve">при использовании реабилитационного оборудования и методов (технологий и методик) реабилитационная организация должна учитывать форму оказания услуги;</w:t>
      </w:r>
    </w:p>
    <w:p>
      <w:pPr>
        <w:pStyle w:val="0"/>
        <w:spacing w:before="240" w:line-rule="auto"/>
        <w:ind w:firstLine="540"/>
        <w:jc w:val="both"/>
      </w:pPr>
      <w:r>
        <w:rPr>
          <w:sz w:val="24"/>
        </w:rPr>
        <w:t xml:space="preserve">по результатам оказания услуги проводится оценка эффективности в соответствии с </w:t>
      </w:r>
      <w:hyperlink w:history="0" w:anchor="P4761" w:tooltip="Раздел X. Показатели качества и оценка результатов">
        <w:r>
          <w:rPr>
            <w:sz w:val="24"/>
            <w:color w:val="0000ff"/>
          </w:rPr>
          <w:t xml:space="preserve">Разделом X</w:t>
        </w:r>
      </w:hyperlink>
      <w:r>
        <w:rPr>
          <w:sz w:val="24"/>
        </w:rPr>
        <w:t xml:space="preserve"> стандарта;</w:t>
      </w:r>
    </w:p>
    <w:p>
      <w:pPr>
        <w:pStyle w:val="0"/>
        <w:spacing w:before="240" w:line-rule="auto"/>
        <w:ind w:firstLine="540"/>
        <w:jc w:val="both"/>
      </w:pPr>
      <w:r>
        <w:rPr>
          <w:sz w:val="24"/>
        </w:rPr>
        <w:t xml:space="preserve">ребенку-инвалиду (родителю (законному или уполномоченному представителю) выдается заключение по итогам социально-бытовой реабилитации и абилитации с рекомендациями;</w:t>
      </w:r>
    </w:p>
    <w:p>
      <w:pPr>
        <w:pStyle w:val="0"/>
        <w:spacing w:before="240" w:line-rule="auto"/>
        <w:ind w:firstLine="540"/>
        <w:jc w:val="both"/>
      </w:pPr>
      <w:r>
        <w:rPr>
          <w:sz w:val="24"/>
        </w:rPr>
        <w:t xml:space="preserve">ребенок-инвалид (родитель (законный или уполномоченный представитель) вправе отказаться от того или иного мероприятия, входящего в состав услуги, или их объема.</w:t>
      </w:r>
    </w:p>
    <w:p>
      <w:pPr>
        <w:pStyle w:val="0"/>
        <w:spacing w:before="240" w:line-rule="auto"/>
        <w:ind w:firstLine="540"/>
        <w:jc w:val="both"/>
      </w:pPr>
      <w:r>
        <w:rPr>
          <w:sz w:val="24"/>
        </w:rPr>
        <w:t xml:space="preserve">20. При предоставлении услуги организация обеспечивает:</w:t>
      </w:r>
    </w:p>
    <w:p>
      <w:pPr>
        <w:pStyle w:val="0"/>
        <w:spacing w:before="240" w:line-rule="auto"/>
        <w:ind w:firstLine="540"/>
        <w:jc w:val="both"/>
      </w:pPr>
      <w:r>
        <w:rPr>
          <w:sz w:val="24"/>
        </w:rPr>
        <w:t xml:space="preserve">возможность использования ассистивных (вспомогательных) технологий и АДК;</w:t>
      </w:r>
    </w:p>
    <w:p>
      <w:pPr>
        <w:pStyle w:val="0"/>
        <w:spacing w:before="240" w:line-rule="auto"/>
        <w:ind w:firstLine="540"/>
        <w:jc w:val="both"/>
      </w:pPr>
      <w:r>
        <w:rPr>
          <w:sz w:val="24"/>
        </w:rPr>
        <w:t xml:space="preserve">возможность предоставления во временное пользование ТСР коллективного и индивидуального использования, в том числе предоставления кресла-коляски во временное пользование;</w:t>
      </w:r>
    </w:p>
    <w:p>
      <w:pPr>
        <w:pStyle w:val="0"/>
        <w:spacing w:before="240" w:line-rule="auto"/>
        <w:ind w:firstLine="540"/>
        <w:jc w:val="both"/>
      </w:pPr>
      <w:r>
        <w:rPr>
          <w:sz w:val="24"/>
        </w:rPr>
        <w:t xml:space="preserve">условия доступности для детей-инвалидов объектов социальной, инженерной и транспортной инфраструктуры и предоставляемого комплекса мероприятий и услуг по основным направлениям комплексной реабилитации и абилитации, а также оказания при необходимости помощи в соответствии со </w:t>
      </w:r>
      <w:hyperlink w:history="0" r:id="rId27"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статьей 15</w:t>
        </w:r>
      </w:hyperlink>
      <w:r>
        <w:rPr>
          <w:sz w:val="24"/>
        </w:rPr>
        <w:t xml:space="preserve"> Федерального закона от 24 ноября 1995 г. N 181-ФЗ "О социальной защите инвалидов в Российской Федерации".</w:t>
      </w:r>
    </w:p>
    <w:p>
      <w:pPr>
        <w:pStyle w:val="0"/>
        <w:spacing w:before="240" w:line-rule="auto"/>
        <w:ind w:firstLine="540"/>
        <w:jc w:val="both"/>
      </w:pPr>
      <w:r>
        <w:rPr>
          <w:sz w:val="24"/>
        </w:rPr>
        <w:t xml:space="preserve">21. Реабилитационная организация предоставляет в доступной для получателей услуги форме, в том числе посредством размещения на своем сайте (при его наличии) и на информационных стендах (стойках), следующую информацию:</w:t>
      </w:r>
    </w:p>
    <w:p>
      <w:pPr>
        <w:pStyle w:val="0"/>
        <w:spacing w:before="240" w:line-rule="auto"/>
        <w:ind w:firstLine="540"/>
        <w:jc w:val="both"/>
      </w:pPr>
      <w:r>
        <w:rPr>
          <w:sz w:val="24"/>
        </w:rPr>
        <w:t xml:space="preserve">адрес юридического лица в пределах места нахождения юридического лица (территориально обособленного структурного подразделения юридического лица), основной государственный регистрационный номер и индивидуальный номер налогоплательщика;</w:t>
      </w:r>
    </w:p>
    <w:p>
      <w:pPr>
        <w:pStyle w:val="0"/>
        <w:spacing w:before="240" w:line-rule="auto"/>
        <w:ind w:firstLine="540"/>
        <w:jc w:val="both"/>
      </w:pPr>
      <w:r>
        <w:rPr>
          <w:sz w:val="24"/>
        </w:rPr>
        <w:t xml:space="preserve">сведения об осуществляемой деятельности по оказанию услуги и целевой реабилитационной группе (целевым реабилитационным группам).</w:t>
      </w:r>
    </w:p>
    <w:p>
      <w:pPr>
        <w:pStyle w:val="0"/>
        <w:spacing w:before="240" w:line-rule="auto"/>
        <w:ind w:firstLine="540"/>
        <w:jc w:val="both"/>
      </w:pPr>
      <w:r>
        <w:rPr>
          <w:sz w:val="24"/>
        </w:rPr>
        <w:t xml:space="preserve">22. При размещении информации об услуге в информационно-телекоммуникационной сети "Интернет" должны быть учтены требования </w:t>
      </w:r>
      <w:hyperlink w:history="0" r:id="rId28" w:tooltip="Ссылка на КонсультантПлюс">
        <w:r>
          <w:rPr>
            <w:sz w:val="24"/>
            <w:color w:val="0000ff"/>
          </w:rPr>
          <w:t xml:space="preserve">ГОСТ Р 52872-2019</w:t>
        </w:r>
      </w:hyperlink>
      <w:r>
        <w:rPr>
          <w:sz w:val="24"/>
        </w:rPr>
        <w:t xml:space="preserve"> "Национальный стандарт Российской Федерации.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введенного в действие </w:t>
      </w:r>
      <w:hyperlink w:history="0" r:id="rId29" w:tooltip="Ссылка на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29 августа 2019 г. N 589-ст (М.: Стандартинформ, 2019).</w:t>
      </w:r>
    </w:p>
    <w:p>
      <w:pPr>
        <w:pStyle w:val="0"/>
        <w:ind w:firstLine="540"/>
        <w:jc w:val="both"/>
      </w:pPr>
      <w:r>
        <w:rPr>
          <w:sz w:val="24"/>
        </w:rPr>
      </w:r>
    </w:p>
    <w:bookmarkStart w:id="189" w:name="P189"/>
    <w:bookmarkEnd w:id="189"/>
    <w:p>
      <w:pPr>
        <w:pStyle w:val="2"/>
        <w:outlineLvl w:val="1"/>
        <w:jc w:val="center"/>
      </w:pPr>
      <w:r>
        <w:rPr>
          <w:sz w:val="24"/>
        </w:rPr>
        <w:t xml:space="preserve">Раздел IV. Перечень специалистов, привлекаемых к реализации</w:t>
      </w:r>
    </w:p>
    <w:p>
      <w:pPr>
        <w:pStyle w:val="2"/>
        <w:jc w:val="center"/>
      </w:pPr>
      <w:r>
        <w:rPr>
          <w:sz w:val="24"/>
        </w:rPr>
        <w:t xml:space="preserve">услуги, предусмотренной стандартом</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7"/>
        <w:gridCol w:w="3599"/>
        <w:gridCol w:w="3599"/>
      </w:tblGrid>
      <w:tr>
        <w:tc>
          <w:tcPr>
            <w:tcW w:w="1927" w:type="dxa"/>
          </w:tcPr>
          <w:p>
            <w:pPr>
              <w:pStyle w:val="0"/>
              <w:jc w:val="center"/>
            </w:pPr>
            <w:r>
              <w:rPr>
                <w:sz w:val="24"/>
              </w:rPr>
              <w:t xml:space="preserve">Категория специалистов</w:t>
            </w:r>
          </w:p>
        </w:tc>
        <w:tc>
          <w:tcPr>
            <w:tcW w:w="3599" w:type="dxa"/>
          </w:tcPr>
          <w:p>
            <w:pPr>
              <w:pStyle w:val="0"/>
              <w:jc w:val="center"/>
            </w:pPr>
            <w:r>
              <w:rPr>
                <w:sz w:val="24"/>
              </w:rPr>
              <w:t xml:space="preserve">Наименование должности (профессии) </w:t>
            </w:r>
            <w:hyperlink w:history="0" w:anchor="P216" w:tooltip="&lt;6&gt; Перечень специалистов приведен с учетом положений приказа N 385н.">
              <w:r>
                <w:rPr>
                  <w:sz w:val="24"/>
                  <w:color w:val="0000ff"/>
                </w:rPr>
                <w:t xml:space="preserve">&lt;6&gt;</w:t>
              </w:r>
            </w:hyperlink>
          </w:p>
        </w:tc>
        <w:tc>
          <w:tcPr>
            <w:tcW w:w="3599" w:type="dxa"/>
          </w:tcPr>
          <w:p>
            <w:pPr>
              <w:pStyle w:val="0"/>
              <w:jc w:val="center"/>
            </w:pPr>
            <w:r>
              <w:rPr>
                <w:sz w:val="24"/>
              </w:rPr>
              <w:t xml:space="preserve">Целевая аудитория</w:t>
            </w:r>
          </w:p>
        </w:tc>
      </w:tr>
      <w:tr>
        <w:tc>
          <w:tcPr>
            <w:tcW w:w="1927" w:type="dxa"/>
          </w:tcPr>
          <w:p>
            <w:pPr>
              <w:pStyle w:val="0"/>
            </w:pPr>
            <w:r>
              <w:rPr>
                <w:sz w:val="24"/>
              </w:rPr>
              <w:t xml:space="preserve">Обязательные</w:t>
            </w:r>
          </w:p>
        </w:tc>
        <w:tc>
          <w:tcPr>
            <w:tcW w:w="3599" w:type="dxa"/>
          </w:tcPr>
          <w:p>
            <w:pPr>
              <w:pStyle w:val="0"/>
              <w:jc w:val="both"/>
            </w:pPr>
            <w:r>
              <w:rPr>
                <w:sz w:val="24"/>
              </w:rPr>
              <w:t xml:space="preserve">Специалист по социальной работе/специалист по социальной реабилитации/социальный педагог</w:t>
            </w:r>
          </w:p>
        </w:tc>
        <w:tc>
          <w:tcPr>
            <w:tcW w:w="3599" w:type="dxa"/>
          </w:tcPr>
          <w:p>
            <w:pPr>
              <w:pStyle w:val="0"/>
            </w:pPr>
            <w:r>
              <w:rPr>
                <w:sz w:val="24"/>
              </w:rPr>
              <w:t xml:space="preserve">Все ЦРГ</w:t>
            </w:r>
          </w:p>
        </w:tc>
      </w:tr>
      <w:tr>
        <w:tc>
          <w:tcPr>
            <w:tcW w:w="1927" w:type="dxa"/>
            <w:vMerge w:val="restart"/>
          </w:tcPr>
          <w:p>
            <w:pPr>
              <w:pStyle w:val="0"/>
            </w:pPr>
            <w:r>
              <w:rPr>
                <w:sz w:val="24"/>
              </w:rPr>
              <w:t xml:space="preserve">Рекомендуемые</w:t>
            </w:r>
          </w:p>
        </w:tc>
        <w:tc>
          <w:tcPr>
            <w:tcW w:w="3599" w:type="dxa"/>
          </w:tcPr>
          <w:p>
            <w:pPr>
              <w:pStyle w:val="0"/>
              <w:jc w:val="both"/>
            </w:pPr>
            <w:r>
              <w:rPr>
                <w:sz w:val="24"/>
              </w:rPr>
              <w:t xml:space="preserve">Юрист-консультант</w:t>
            </w:r>
          </w:p>
        </w:tc>
        <w:tc>
          <w:tcPr>
            <w:tcW w:w="3599" w:type="dxa"/>
          </w:tcPr>
          <w:p>
            <w:pPr>
              <w:pStyle w:val="0"/>
            </w:pPr>
            <w:r>
              <w:rPr>
                <w:sz w:val="24"/>
              </w:rPr>
              <w:t xml:space="preserve">Все ЦРГ</w:t>
            </w:r>
          </w:p>
        </w:tc>
      </w:tr>
      <w:tr>
        <w:tc>
          <w:tcPr>
            <w:vMerge w:val="continue"/>
          </w:tcPr>
          <w:p/>
        </w:tc>
        <w:tc>
          <w:tcPr>
            <w:tcW w:w="3599" w:type="dxa"/>
          </w:tcPr>
          <w:p>
            <w:pPr>
              <w:pStyle w:val="0"/>
              <w:jc w:val="both"/>
            </w:pPr>
            <w:r>
              <w:rPr>
                <w:sz w:val="24"/>
              </w:rPr>
              <w:t xml:space="preserve">Архитектор (инженер)</w:t>
            </w:r>
          </w:p>
        </w:tc>
        <w:tc>
          <w:tcPr>
            <w:tcW w:w="3599" w:type="dxa"/>
          </w:tcPr>
          <w:p>
            <w:pPr>
              <w:pStyle w:val="0"/>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r>
              <w:rPr>
                <w:sz w:val="24"/>
              </w:rPr>
              <w:t xml:space="preserve">, </w:t>
            </w:r>
            <w:hyperlink w:history="0" w:anchor="P123" w:tooltip="ЦРГ 12.4 - ребенок-инвалид, получивший травму, ранение, контузию, увечье в связи с боевыми действиями, вследствие приобретенного отсутствия обеих нижних конечностей;">
              <w:r>
                <w:rPr>
                  <w:sz w:val="24"/>
                  <w:color w:val="0000ff"/>
                </w:rPr>
                <w:t xml:space="preserve">12.4</w:t>
              </w:r>
            </w:hyperlink>
            <w:r>
              <w:rPr>
                <w:sz w:val="24"/>
              </w:rPr>
              <w:t xml:space="preserve">,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r>
              <w:rPr>
                <w:sz w:val="24"/>
              </w:rPr>
              <w:t xml:space="preserve">;</w:t>
            </w:r>
          </w:p>
          <w:p>
            <w:pPr>
              <w:pStyle w:val="0"/>
            </w:pPr>
            <w:r>
              <w:rPr>
                <w:sz w:val="24"/>
              </w:rPr>
              <w:t xml:space="preserve">при необходимости -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ЦРГ 10</w:t>
              </w:r>
            </w:hyperlink>
            <w:r>
              <w:rPr>
                <w:sz w:val="24"/>
              </w:rPr>
              <w:t xml:space="preserve">,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r>
              <w:rPr>
                <w:sz w:val="24"/>
              </w:rPr>
              <w:t xml:space="preserve"> -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p>
        </w:tc>
      </w:tr>
      <w:tr>
        <w:tc>
          <w:tcPr>
            <w:vMerge w:val="continue"/>
          </w:tcPr>
          <w:p/>
        </w:tc>
        <w:tc>
          <w:tcPr>
            <w:tcW w:w="3599" w:type="dxa"/>
          </w:tcPr>
          <w:p>
            <w:pPr>
              <w:pStyle w:val="0"/>
              <w:jc w:val="both"/>
            </w:pPr>
            <w:r>
              <w:rPr>
                <w:sz w:val="24"/>
              </w:rPr>
              <w:t xml:space="preserve">Переводчик русского жестового языка</w:t>
            </w:r>
          </w:p>
        </w:tc>
        <w:tc>
          <w:tcPr>
            <w:tcW w:w="3599" w:type="dxa"/>
          </w:tcPr>
          <w:p>
            <w:pPr>
              <w:pStyle w:val="0"/>
            </w:pPr>
            <w:hyperlink w:history="0" w:anchor="P99" w:tooltip="ЦРГ 2 - ребенок-инвалид с преимущественными нарушениями языковых и речевых функций;">
              <w:r>
                <w:rPr>
                  <w:sz w:val="24"/>
                  <w:color w:val="0000ff"/>
                </w:rPr>
                <w:t xml:space="preserve">ЦРГ 2</w:t>
              </w:r>
            </w:hyperlink>
            <w:r>
              <w:rPr>
                <w:sz w:val="24"/>
              </w:rPr>
              <w:t xml:space="preserve">, </w:t>
            </w:r>
            <w:hyperlink w:history="0" w:anchor="P100" w:tooltip="ЦРГ 3 - ребенок-инвалид с преимущественными нарушениями сенсорных функций;">
              <w:r>
                <w:rPr>
                  <w:sz w:val="24"/>
                  <w:color w:val="0000ff"/>
                </w:rPr>
                <w:t xml:space="preserve">3</w:t>
              </w:r>
            </w:hyperlink>
            <w:r>
              <w:rPr>
                <w:sz w:val="24"/>
              </w:rPr>
              <w:t xml:space="preserve">, </w:t>
            </w:r>
            <w:hyperlink w:history="0" w:anchor="P102" w:tooltip="ЦРГ 3.2 - ребенок-инвалид вследствие глухоты или слабослышания;">
              <w:r>
                <w:rPr>
                  <w:sz w:val="24"/>
                  <w:color w:val="0000ff"/>
                </w:rPr>
                <w:t xml:space="preserve">3.2</w:t>
              </w:r>
            </w:hyperlink>
            <w:r>
              <w:rPr>
                <w:sz w:val="24"/>
              </w:rPr>
              <w:t xml:space="preserve">, </w:t>
            </w:r>
            <w:hyperlink w:history="0" w:anchor="P130" w:tooltip="ЦРГ 12.11 - ребенок-инвалид, получивший травму, ранение, контузию, увечье в связи с боевыми действиями, вследствие поражения органа слуха;">
              <w:r>
                <w:rPr>
                  <w:sz w:val="24"/>
                  <w:color w:val="0000ff"/>
                </w:rPr>
                <w:t xml:space="preserve">12.11</w:t>
              </w:r>
            </w:hyperlink>
            <w:r>
              <w:rPr>
                <w:sz w:val="24"/>
              </w:rPr>
              <w:t xml:space="preserve">;</w:t>
            </w:r>
          </w:p>
          <w:p>
            <w:pPr>
              <w:pStyle w:val="0"/>
            </w:pPr>
            <w:r>
              <w:rPr>
                <w:sz w:val="24"/>
              </w:rPr>
              <w:t xml:space="preserve">при необходимости -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ЦРГ 12</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tcW w:w="3599" w:type="dxa"/>
          </w:tcPr>
          <w:p>
            <w:pPr>
              <w:pStyle w:val="0"/>
              <w:jc w:val="both"/>
            </w:pPr>
            <w:r>
              <w:rPr>
                <w:sz w:val="24"/>
              </w:rPr>
              <w:t xml:space="preserve">Тифлосурдопереводчик</w:t>
            </w:r>
          </w:p>
        </w:tc>
        <w:tc>
          <w:tcPr>
            <w:tcW w:w="3599" w:type="dxa"/>
          </w:tcPr>
          <w:p>
            <w:pPr>
              <w:pStyle w:val="0"/>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w:t>
            </w:r>
          </w:p>
          <w:p>
            <w:pPr>
              <w:pStyle w:val="0"/>
            </w:pPr>
            <w:r>
              <w:rPr>
                <w:sz w:val="24"/>
              </w:rPr>
              <w:t xml:space="preserve">при необходимости -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ЦРГ 12</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tcW w:w="3599" w:type="dxa"/>
          </w:tcPr>
          <w:p>
            <w:pPr>
              <w:pStyle w:val="0"/>
              <w:jc w:val="both"/>
            </w:pPr>
            <w:r>
              <w:rPr>
                <w:sz w:val="24"/>
              </w:rPr>
              <w:t xml:space="preserve">Врач-педиатр</w:t>
            </w:r>
          </w:p>
        </w:tc>
        <w:tc>
          <w:tcPr>
            <w:tcW w:w="3599" w:type="dxa"/>
          </w:tcPr>
          <w:p>
            <w:pPr>
              <w:pStyle w:val="0"/>
            </w:pPr>
            <w:r>
              <w:rPr>
                <w:sz w:val="24"/>
              </w:rPr>
              <w:t xml:space="preserve">Все ЦРГ (при необходимости)</w:t>
            </w:r>
          </w:p>
        </w:tc>
      </w:tr>
      <w:tr>
        <w:tc>
          <w:tcPr>
            <w:vMerge w:val="continue"/>
          </w:tcPr>
          <w:p/>
        </w:tc>
        <w:tc>
          <w:tcPr>
            <w:tcW w:w="3599" w:type="dxa"/>
          </w:tcPr>
          <w:p>
            <w:pPr>
              <w:pStyle w:val="0"/>
              <w:jc w:val="both"/>
            </w:pPr>
            <w:r>
              <w:rPr>
                <w:sz w:val="24"/>
              </w:rPr>
              <w:t xml:space="preserve">Врач-травматолог-ортопед</w:t>
            </w:r>
          </w:p>
        </w:tc>
        <w:tc>
          <w:tcPr>
            <w:tcW w:w="3599" w:type="dxa"/>
          </w:tcPr>
          <w:p>
            <w:pPr>
              <w:pStyle w:val="0"/>
            </w:pPr>
            <w:hyperlink w:history="0" w:anchor="P107" w:tooltip="ЦРГ 4.3 - ребенок-инвалид вследствие врожденного или приобретенного отсутствия одной верхней конечности;">
              <w:r>
                <w:rPr>
                  <w:sz w:val="24"/>
                  <w:color w:val="0000ff"/>
                </w:rPr>
                <w:t xml:space="preserve">ЦРГ 4.3</w:t>
              </w:r>
            </w:hyperlink>
            <w:r>
              <w:rPr>
                <w:sz w:val="24"/>
              </w:rPr>
              <w:t xml:space="preserve"> - </w:t>
            </w:r>
            <w:hyperlink w:history="0" w:anchor="P110" w:tooltip="ЦРГ 4.6 - ребенок-инвалид вследствие врожденного или приобретенного отсутствия обеих нижних конечностей;">
              <w:r>
                <w:rPr>
                  <w:sz w:val="24"/>
                  <w:color w:val="0000ff"/>
                </w:rPr>
                <w:t xml:space="preserve">4.6</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3" w:tooltip="ЦРГ 12.4 - ребенок-инвалид, получивший травму, ранение, контузию, увечье в связи с боевыми действиями, вследствие приобретенного отсутствия обеих нижних конечностей;">
              <w:r>
                <w:rPr>
                  <w:sz w:val="24"/>
                  <w:color w:val="0000ff"/>
                </w:rPr>
                <w:t xml:space="preserve">12.4</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bl>
    <w:p>
      <w:pPr>
        <w:pStyle w:val="0"/>
        <w:ind w:firstLine="540"/>
        <w:jc w:val="both"/>
      </w:pPr>
      <w:r>
        <w:rPr>
          <w:sz w:val="24"/>
        </w:rPr>
      </w:r>
    </w:p>
    <w:p>
      <w:pPr>
        <w:pStyle w:val="0"/>
        <w:ind w:firstLine="540"/>
        <w:jc w:val="both"/>
      </w:pPr>
      <w:r>
        <w:rPr>
          <w:sz w:val="24"/>
        </w:rPr>
        <w:t xml:space="preserve">--------------------------------</w:t>
      </w:r>
    </w:p>
    <w:bookmarkStart w:id="216" w:name="P216"/>
    <w:bookmarkEnd w:id="216"/>
    <w:p>
      <w:pPr>
        <w:pStyle w:val="0"/>
        <w:spacing w:before="240" w:line-rule="auto"/>
        <w:ind w:firstLine="540"/>
        <w:jc w:val="both"/>
      </w:pPr>
      <w:r>
        <w:rPr>
          <w:sz w:val="24"/>
        </w:rPr>
        <w:t xml:space="preserve">&lt;6&gt; Перечень специалистов приведен с учетом положений </w:t>
      </w:r>
      <w:hyperlink w:history="0" r:id="rId30"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приказа</w:t>
        </w:r>
      </w:hyperlink>
      <w:r>
        <w:rPr>
          <w:sz w:val="24"/>
        </w:rPr>
        <w:t xml:space="preserve"> N 385н.</w:t>
      </w:r>
    </w:p>
    <w:p>
      <w:pPr>
        <w:pStyle w:val="0"/>
        <w:ind w:firstLine="540"/>
        <w:jc w:val="both"/>
      </w:pPr>
      <w:r>
        <w:rPr>
          <w:sz w:val="24"/>
        </w:rPr>
      </w:r>
    </w:p>
    <w:p>
      <w:pPr>
        <w:pStyle w:val="2"/>
        <w:outlineLvl w:val="1"/>
        <w:jc w:val="center"/>
      </w:pPr>
      <w:r>
        <w:rPr>
          <w:sz w:val="24"/>
        </w:rPr>
        <w:t xml:space="preserve">Раздел V. Перечень мероприятий, входящих в состав услуги,</w:t>
      </w:r>
    </w:p>
    <w:p>
      <w:pPr>
        <w:pStyle w:val="2"/>
        <w:jc w:val="center"/>
      </w:pPr>
      <w:r>
        <w:rPr>
          <w:sz w:val="24"/>
        </w:rPr>
        <w:t xml:space="preserve">предусмотренной стандартом</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2891"/>
        <w:gridCol w:w="2891"/>
        <w:gridCol w:w="3628"/>
        <w:gridCol w:w="3628"/>
      </w:tblGrid>
      <w:tr>
        <w:tc>
          <w:tcPr>
            <w:tcW w:w="566" w:type="dxa"/>
            <w:vMerge w:val="restart"/>
          </w:tcPr>
          <w:p>
            <w:pPr>
              <w:pStyle w:val="0"/>
              <w:jc w:val="center"/>
            </w:pPr>
            <w:r>
              <w:rPr>
                <w:sz w:val="24"/>
              </w:rPr>
              <w:t xml:space="preserve">N п/п</w:t>
            </w:r>
          </w:p>
        </w:tc>
        <w:tc>
          <w:tcPr>
            <w:tcW w:w="2891" w:type="dxa"/>
            <w:vMerge w:val="restart"/>
          </w:tcPr>
          <w:p>
            <w:pPr>
              <w:pStyle w:val="0"/>
              <w:jc w:val="center"/>
            </w:pPr>
            <w:r>
              <w:rPr>
                <w:sz w:val="24"/>
              </w:rPr>
              <w:t xml:space="preserve">Наименование мероприятия</w:t>
            </w:r>
          </w:p>
        </w:tc>
        <w:tc>
          <w:tcPr>
            <w:tcW w:w="2891" w:type="dxa"/>
            <w:vMerge w:val="restart"/>
          </w:tcPr>
          <w:p>
            <w:pPr>
              <w:pStyle w:val="0"/>
              <w:jc w:val="center"/>
            </w:pPr>
            <w:r>
              <w:rPr>
                <w:sz w:val="24"/>
              </w:rPr>
              <w:t xml:space="preserve">Получатель мероприятия</w:t>
            </w:r>
          </w:p>
        </w:tc>
        <w:tc>
          <w:tcPr>
            <w:gridSpan w:val="2"/>
            <w:tcW w:w="7256" w:type="dxa"/>
          </w:tcPr>
          <w:p>
            <w:pPr>
              <w:pStyle w:val="0"/>
              <w:jc w:val="center"/>
            </w:pPr>
            <w:r>
              <w:rPr>
                <w:sz w:val="24"/>
              </w:rPr>
              <w:t xml:space="preserve">Специалисты, реализующие мероприятие</w:t>
            </w:r>
          </w:p>
        </w:tc>
      </w:tr>
      <w:tr>
        <w:tc>
          <w:tcPr>
            <w:vMerge w:val="continue"/>
          </w:tcPr>
          <w:p/>
        </w:tc>
        <w:tc>
          <w:tcPr>
            <w:vMerge w:val="continue"/>
          </w:tcPr>
          <w:p/>
        </w:tc>
        <w:tc>
          <w:tcPr>
            <w:vMerge w:val="continue"/>
          </w:tcPr>
          <w:p/>
        </w:tc>
        <w:tc>
          <w:tcPr>
            <w:tcW w:w="3628" w:type="dxa"/>
          </w:tcPr>
          <w:p>
            <w:pPr>
              <w:pStyle w:val="0"/>
              <w:jc w:val="center"/>
            </w:pPr>
            <w:r>
              <w:rPr>
                <w:sz w:val="24"/>
              </w:rPr>
              <w:t xml:space="preserve">обязательные</w:t>
            </w:r>
          </w:p>
        </w:tc>
        <w:tc>
          <w:tcPr>
            <w:tcW w:w="3628" w:type="dxa"/>
          </w:tcPr>
          <w:p>
            <w:pPr>
              <w:pStyle w:val="0"/>
              <w:jc w:val="center"/>
            </w:pPr>
            <w:r>
              <w:rPr>
                <w:sz w:val="24"/>
              </w:rPr>
              <w:t xml:space="preserve">рекомендуемые</w:t>
            </w:r>
          </w:p>
        </w:tc>
      </w:tr>
      <w:tr>
        <w:tc>
          <w:tcPr>
            <w:tcW w:w="566" w:type="dxa"/>
          </w:tcPr>
          <w:p>
            <w:pPr>
              <w:pStyle w:val="0"/>
              <w:jc w:val="center"/>
            </w:pPr>
            <w:r>
              <w:rPr>
                <w:sz w:val="24"/>
              </w:rPr>
              <w:t xml:space="preserve">1.</w:t>
            </w:r>
          </w:p>
        </w:tc>
        <w:tc>
          <w:tcPr>
            <w:tcW w:w="2891" w:type="dxa"/>
          </w:tcPr>
          <w:p>
            <w:pPr>
              <w:pStyle w:val="0"/>
            </w:pPr>
            <w:r>
              <w:rPr>
                <w:sz w:val="24"/>
              </w:rPr>
              <w:t xml:space="preserve">Социально-бытовая диагностика:</w:t>
            </w:r>
          </w:p>
          <w:p>
            <w:pPr>
              <w:pStyle w:val="0"/>
            </w:pPr>
            <w:r>
              <w:rPr>
                <w:sz w:val="24"/>
              </w:rPr>
              <w:t xml:space="preserve">первичная (входящая);</w:t>
            </w:r>
          </w:p>
          <w:p>
            <w:pPr>
              <w:pStyle w:val="0"/>
            </w:pPr>
            <w:r>
              <w:rPr>
                <w:sz w:val="24"/>
              </w:rPr>
              <w:t xml:space="preserve">повторная (контрольная)</w:t>
            </w:r>
          </w:p>
        </w:tc>
        <w:tc>
          <w:tcPr>
            <w:tcW w:w="2891" w:type="dxa"/>
          </w:tcPr>
          <w:p>
            <w:pPr>
              <w:pStyle w:val="0"/>
            </w:pPr>
            <w:r>
              <w:rPr>
                <w:sz w:val="24"/>
              </w:rPr>
              <w:t xml:space="preserve">Ребенок-инвалид;</w:t>
            </w:r>
          </w:p>
          <w:p>
            <w:pPr>
              <w:pStyle w:val="0"/>
            </w:pPr>
            <w:r>
              <w:rPr>
                <w:sz w:val="24"/>
              </w:rPr>
              <w:t xml:space="preserve">родитель (законный или уполномоченный представитель)</w:t>
            </w:r>
          </w:p>
        </w:tc>
        <w:tc>
          <w:tcPr>
            <w:tcW w:w="3628" w:type="dxa"/>
          </w:tcPr>
          <w:p>
            <w:pPr>
              <w:pStyle w:val="0"/>
            </w:pPr>
            <w:r>
              <w:rPr>
                <w:sz w:val="24"/>
              </w:rPr>
              <w:t xml:space="preserve">Специалист по социальной работе/специалист по социальной реабилитации/социальный педагог</w:t>
            </w:r>
          </w:p>
        </w:tc>
        <w:tc>
          <w:tcPr>
            <w:tcW w:w="3628" w:type="dxa"/>
          </w:tcPr>
          <w:p>
            <w:pPr>
              <w:pStyle w:val="0"/>
            </w:pPr>
            <w:r>
              <w:rPr>
                <w:sz w:val="24"/>
              </w:rPr>
              <w:t xml:space="preserve">Переводчик русского жестового языка;</w:t>
            </w:r>
          </w:p>
          <w:p>
            <w:pPr>
              <w:pStyle w:val="0"/>
            </w:pPr>
            <w:r>
              <w:rPr>
                <w:sz w:val="24"/>
              </w:rPr>
              <w:t xml:space="preserve">тифлосурдопереводчик</w:t>
            </w:r>
          </w:p>
        </w:tc>
      </w:tr>
      <w:tr>
        <w:tc>
          <w:tcPr>
            <w:tcW w:w="566" w:type="dxa"/>
          </w:tcPr>
          <w:p>
            <w:pPr>
              <w:pStyle w:val="0"/>
              <w:jc w:val="center"/>
            </w:pPr>
            <w:r>
              <w:rPr>
                <w:sz w:val="24"/>
              </w:rPr>
              <w:t xml:space="preserve">2.</w:t>
            </w:r>
          </w:p>
        </w:tc>
        <w:tc>
          <w:tcPr>
            <w:tcW w:w="2891" w:type="dxa"/>
          </w:tcPr>
          <w:p>
            <w:pPr>
              <w:pStyle w:val="0"/>
            </w:pPr>
            <w:r>
              <w:rPr>
                <w:sz w:val="24"/>
              </w:rPr>
              <w:t xml:space="preserve">Информирование</w:t>
            </w:r>
          </w:p>
        </w:tc>
        <w:tc>
          <w:tcPr>
            <w:tcW w:w="2891" w:type="dxa"/>
          </w:tcPr>
          <w:p>
            <w:pPr>
              <w:pStyle w:val="0"/>
            </w:pPr>
            <w:r>
              <w:rPr>
                <w:sz w:val="24"/>
              </w:rPr>
              <w:t xml:space="preserve">Ребенок-инвалид (старше 14 лет);</w:t>
            </w:r>
          </w:p>
          <w:p>
            <w:pPr>
              <w:pStyle w:val="0"/>
            </w:pPr>
            <w:r>
              <w:rPr>
                <w:sz w:val="24"/>
              </w:rPr>
              <w:t xml:space="preserve">родитель (законный или уполномоченный представитель)</w:t>
            </w:r>
          </w:p>
        </w:tc>
        <w:tc>
          <w:tcPr>
            <w:tcW w:w="3628" w:type="dxa"/>
          </w:tcPr>
          <w:p>
            <w:pPr>
              <w:pStyle w:val="0"/>
            </w:pPr>
            <w:r>
              <w:rPr>
                <w:sz w:val="24"/>
              </w:rPr>
              <w:t xml:space="preserve">Специалист по социальной работе/специалист по социальной реабилитации/социальный педагог</w:t>
            </w:r>
          </w:p>
        </w:tc>
        <w:tc>
          <w:tcPr>
            <w:tcW w:w="3628" w:type="dxa"/>
          </w:tcPr>
          <w:p>
            <w:pPr>
              <w:pStyle w:val="0"/>
            </w:pPr>
            <w:r>
              <w:rPr>
                <w:sz w:val="24"/>
              </w:rPr>
              <w:t xml:space="preserve">Переводчик русского жестового языка;</w:t>
            </w:r>
          </w:p>
          <w:p>
            <w:pPr>
              <w:pStyle w:val="0"/>
            </w:pPr>
            <w:r>
              <w:rPr>
                <w:sz w:val="24"/>
              </w:rPr>
              <w:t xml:space="preserve">тифлосурдопереводчик;</w:t>
            </w:r>
          </w:p>
          <w:p>
            <w:pPr>
              <w:pStyle w:val="0"/>
            </w:pPr>
            <w:r>
              <w:rPr>
                <w:sz w:val="24"/>
              </w:rPr>
              <w:t xml:space="preserve">архитектор (инженер);</w:t>
            </w:r>
          </w:p>
          <w:p>
            <w:pPr>
              <w:pStyle w:val="0"/>
            </w:pPr>
            <w:r>
              <w:rPr>
                <w:sz w:val="24"/>
              </w:rPr>
              <w:t xml:space="preserve">врач-педиатр;</w:t>
            </w:r>
          </w:p>
          <w:p>
            <w:pPr>
              <w:pStyle w:val="0"/>
            </w:pPr>
            <w:r>
              <w:rPr>
                <w:sz w:val="24"/>
              </w:rPr>
              <w:t xml:space="preserve">врач-травматолог-ортопед</w:t>
            </w:r>
          </w:p>
        </w:tc>
      </w:tr>
      <w:tr>
        <w:tc>
          <w:tcPr>
            <w:tcW w:w="566" w:type="dxa"/>
          </w:tcPr>
          <w:p>
            <w:pPr>
              <w:pStyle w:val="0"/>
              <w:jc w:val="center"/>
            </w:pPr>
            <w:r>
              <w:rPr>
                <w:sz w:val="24"/>
              </w:rPr>
              <w:t xml:space="preserve">3.</w:t>
            </w:r>
          </w:p>
        </w:tc>
        <w:tc>
          <w:tcPr>
            <w:tcW w:w="2891" w:type="dxa"/>
          </w:tcPr>
          <w:p>
            <w:pPr>
              <w:pStyle w:val="0"/>
            </w:pPr>
            <w:r>
              <w:rPr>
                <w:sz w:val="24"/>
              </w:rPr>
              <w:t xml:space="preserve">Консультирование</w:t>
            </w:r>
          </w:p>
        </w:tc>
        <w:tc>
          <w:tcPr>
            <w:tcW w:w="2891" w:type="dxa"/>
          </w:tcPr>
          <w:p>
            <w:pPr>
              <w:pStyle w:val="0"/>
            </w:pPr>
            <w:r>
              <w:rPr>
                <w:sz w:val="24"/>
              </w:rPr>
              <w:t xml:space="preserve">Ребенок-инвалид (старше 14 лет);</w:t>
            </w:r>
          </w:p>
          <w:p>
            <w:pPr>
              <w:pStyle w:val="0"/>
            </w:pPr>
            <w:r>
              <w:rPr>
                <w:sz w:val="24"/>
              </w:rPr>
              <w:t xml:space="preserve">родитель (законный или уполномоченный представитель)</w:t>
            </w:r>
          </w:p>
        </w:tc>
        <w:tc>
          <w:tcPr>
            <w:tcW w:w="3628" w:type="dxa"/>
          </w:tcPr>
          <w:p>
            <w:pPr>
              <w:pStyle w:val="0"/>
            </w:pPr>
            <w:r>
              <w:rPr>
                <w:sz w:val="24"/>
              </w:rPr>
              <w:t xml:space="preserve">Специалист по социальной работе/специалист по социальной реабилитации/социальный педагог</w:t>
            </w:r>
          </w:p>
        </w:tc>
        <w:tc>
          <w:tcPr>
            <w:tcW w:w="3628" w:type="dxa"/>
          </w:tcPr>
          <w:p>
            <w:pPr>
              <w:pStyle w:val="0"/>
            </w:pPr>
            <w:r>
              <w:rPr>
                <w:sz w:val="24"/>
              </w:rPr>
              <w:t xml:space="preserve">Переводчик русского жестового языка;</w:t>
            </w:r>
          </w:p>
          <w:p>
            <w:pPr>
              <w:pStyle w:val="0"/>
            </w:pPr>
            <w:r>
              <w:rPr>
                <w:sz w:val="24"/>
              </w:rPr>
              <w:t xml:space="preserve">тифлосурдопереводчик;</w:t>
            </w:r>
          </w:p>
          <w:p>
            <w:pPr>
              <w:pStyle w:val="0"/>
            </w:pPr>
            <w:r>
              <w:rPr>
                <w:sz w:val="24"/>
              </w:rPr>
              <w:t xml:space="preserve">архитектор (инженер);</w:t>
            </w:r>
          </w:p>
          <w:p>
            <w:pPr>
              <w:pStyle w:val="0"/>
            </w:pPr>
            <w:r>
              <w:rPr>
                <w:sz w:val="24"/>
              </w:rPr>
              <w:t xml:space="preserve">врач-педиатр;</w:t>
            </w:r>
          </w:p>
          <w:p>
            <w:pPr>
              <w:pStyle w:val="0"/>
            </w:pPr>
            <w:r>
              <w:rPr>
                <w:sz w:val="24"/>
              </w:rPr>
              <w:t xml:space="preserve">врач-травматолог-ортопед;</w:t>
            </w:r>
          </w:p>
          <w:p>
            <w:pPr>
              <w:pStyle w:val="0"/>
            </w:pPr>
            <w:r>
              <w:rPr>
                <w:sz w:val="24"/>
              </w:rPr>
              <w:t xml:space="preserve">юрист-консультант</w:t>
            </w:r>
          </w:p>
        </w:tc>
      </w:tr>
      <w:tr>
        <w:tc>
          <w:tcPr>
            <w:tcW w:w="566" w:type="dxa"/>
          </w:tcPr>
          <w:p>
            <w:pPr>
              <w:pStyle w:val="0"/>
              <w:jc w:val="center"/>
            </w:pPr>
            <w:r>
              <w:rPr>
                <w:sz w:val="24"/>
              </w:rPr>
              <w:t xml:space="preserve">4.</w:t>
            </w:r>
          </w:p>
        </w:tc>
        <w:tc>
          <w:tcPr>
            <w:tcW w:w="2891" w:type="dxa"/>
          </w:tcPr>
          <w:p>
            <w:pPr>
              <w:pStyle w:val="0"/>
            </w:pPr>
            <w:r>
              <w:rPr>
                <w:sz w:val="24"/>
              </w:rPr>
              <w:t xml:space="preserve">Практические занятия</w:t>
            </w:r>
          </w:p>
        </w:tc>
        <w:tc>
          <w:tcPr>
            <w:tcW w:w="2891" w:type="dxa"/>
          </w:tcPr>
          <w:p>
            <w:pPr>
              <w:pStyle w:val="0"/>
            </w:pPr>
            <w:r>
              <w:rPr>
                <w:sz w:val="24"/>
              </w:rPr>
              <w:t xml:space="preserve">Ребенок-инвалид;</w:t>
            </w:r>
          </w:p>
          <w:p>
            <w:pPr>
              <w:pStyle w:val="0"/>
            </w:pPr>
            <w:r>
              <w:rPr>
                <w:sz w:val="24"/>
              </w:rPr>
              <w:t xml:space="preserve">родитель (законный или уполномоченный представитель)</w:t>
            </w:r>
          </w:p>
        </w:tc>
        <w:tc>
          <w:tcPr>
            <w:tcW w:w="3628" w:type="dxa"/>
          </w:tcPr>
          <w:p>
            <w:pPr>
              <w:pStyle w:val="0"/>
            </w:pPr>
            <w:r>
              <w:rPr>
                <w:sz w:val="24"/>
              </w:rPr>
              <w:t xml:space="preserve">Специалист по социальной работе/специалист по социальной реабилитации/социальный педагог</w:t>
            </w:r>
          </w:p>
        </w:tc>
        <w:tc>
          <w:tcPr>
            <w:tcW w:w="3628" w:type="dxa"/>
          </w:tcPr>
          <w:p>
            <w:pPr>
              <w:pStyle w:val="0"/>
            </w:pPr>
            <w:r>
              <w:rPr>
                <w:sz w:val="24"/>
              </w:rPr>
              <w:t xml:space="preserve">Переводчик русского жестового языка;</w:t>
            </w:r>
          </w:p>
          <w:p>
            <w:pPr>
              <w:pStyle w:val="0"/>
            </w:pPr>
            <w:r>
              <w:rPr>
                <w:sz w:val="24"/>
              </w:rPr>
              <w:t xml:space="preserve">тифлосурдопереводчик</w:t>
            </w:r>
          </w:p>
        </w:tc>
      </w:tr>
    </w:tbl>
    <w:p>
      <w:pPr>
        <w:pStyle w:val="0"/>
        <w:ind w:firstLine="540"/>
        <w:jc w:val="both"/>
      </w:pPr>
      <w:r>
        <w:rPr>
          <w:sz w:val="24"/>
        </w:rPr>
      </w:r>
    </w:p>
    <w:p>
      <w:pPr>
        <w:pStyle w:val="2"/>
        <w:outlineLvl w:val="1"/>
        <w:jc w:val="center"/>
      </w:pPr>
      <w:r>
        <w:rPr>
          <w:sz w:val="24"/>
        </w:rPr>
        <w:t xml:space="preserve">Раздел VI. Содержание мероприятий, входящих в состав услуги,</w:t>
      </w:r>
    </w:p>
    <w:p>
      <w:pPr>
        <w:pStyle w:val="2"/>
        <w:jc w:val="center"/>
      </w:pPr>
      <w:r>
        <w:rPr>
          <w:sz w:val="24"/>
        </w:rPr>
        <w:t xml:space="preserve">предусмотренной стандартом</w:t>
      </w:r>
    </w:p>
    <w:p>
      <w:pPr>
        <w:pStyle w:val="0"/>
        <w:ind w:firstLine="540"/>
        <w:jc w:val="both"/>
      </w:pPr>
      <w:r>
        <w:rPr>
          <w:sz w:val="24"/>
        </w:rPr>
      </w:r>
    </w:p>
    <w:p>
      <w:pPr>
        <w:pStyle w:val="2"/>
        <w:outlineLvl w:val="2"/>
        <w:jc w:val="both"/>
      </w:pPr>
      <w:r>
        <w:rPr>
          <w:sz w:val="24"/>
        </w:rPr>
        <w:t xml:space="preserve">23. Ребенок-инвалид с преимущественными нарушениями психических функций </w:t>
      </w:r>
      <w:hyperlink w:history="0" w:anchor="P94" w:tooltip="ЦРГ 1 - ребенок-инвалид с преимущественными нарушениями психических функций;">
        <w:r>
          <w:rPr>
            <w:sz w:val="24"/>
            <w:color w:val="0000ff"/>
          </w:rPr>
          <w:t xml:space="preserve">(ЦРГ 1)</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знание функционального предназначения жилых помещений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окнами, балконами и так далее) в соответствии с возрастной доступностью для ребенка-инвалида;</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техническими средствами реабилитации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 методах и приемах социально-бытовой ориентировки ребенка-инвалида;</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использования вспомогательных впитывающих средств при недержании одноразового использования для детей (подгузники, прокладки, пеленки), а также принципам подбора с учетом назначения, вида и размера средства;</w:t>
            </w:r>
          </w:p>
          <w:p>
            <w:pPr>
              <w:pStyle w:val="0"/>
              <w:jc w:val="both"/>
            </w:pPr>
            <w:r>
              <w:rPr>
                <w:sz w:val="24"/>
              </w:rPr>
              <w:t xml:space="preserve">- повышения компетентности родителей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создания благоприятных условий в помещении, где проживает ребенок с инвалидностью в соответствии с его потребностями, а также с учетом полевого поведения;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в части нормативно-правовых вопросов социальной реабилитации и абилитации, льгот для детей-инвалидов, защиты прав ребенка и семьи, социальных гарантий, реализации ИПРА ребенка-инвалида, обеспечение ТСР (использование электронного сертификата на приобретение ТСР и так далее), подготовки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(с учетом индивидуальных возможностей ребенка-инвалида и наличия полевого поведения), в том числе навыков личной гигиены и здоровья (режим дня, утренний и вечерний туалет, уход за кожей, волосами, ногтями, зарядка; дифференциация средств гигиены), одевания и раздевания, навыков опрятности;</w:t>
            </w:r>
          </w:p>
          <w:p>
            <w:pPr>
              <w:pStyle w:val="0"/>
              <w:jc w:val="both"/>
            </w:pPr>
            <w:r>
              <w:rPr>
                <w:sz w:val="24"/>
              </w:rPr>
              <w:t xml:space="preserve">- формирование элементарных навыков ведения домашнего хозяйства - уход за комнатными растениями, уборка помещений и поддержание порядка в быту, умение пользования бытовыми приборами, знание функционального предназначения жилых помещений и так далее;</w:t>
            </w:r>
          </w:p>
          <w:p>
            <w:pPr>
              <w:pStyle w:val="0"/>
              <w:jc w:val="both"/>
            </w:pPr>
            <w:r>
              <w:rPr>
                <w:sz w:val="24"/>
              </w:rPr>
              <w:t xml:space="preserve">- формирование культуры питания (пользование столовыми приборами, сервировка стола, культура потребления пищи, понимание полезных и вредных, съедобных и несъедобных продуктов);</w:t>
            </w:r>
          </w:p>
          <w:p>
            <w:pPr>
              <w:pStyle w:val="0"/>
              <w:jc w:val="both"/>
            </w:pPr>
            <w:r>
              <w:rPr>
                <w:sz w:val="24"/>
              </w:rPr>
              <w:t xml:space="preserve">- обучение уходу за одеждой, обувью и их ремонту (стирка, чистка, пришивание пуговиц, наложение заплаток и так далее), включая формирование навыков обращения и техники безопасности при работе с иглой и ножницами;</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(восстановление) навыка планирования последовательности (алгоритма) повседневных бытовых действий (приготовление простых блюд, стирка белья, уборка помещения и так далее);</w:t>
            </w:r>
          </w:p>
          <w:p>
            <w:pPr>
              <w:pStyle w:val="0"/>
              <w:jc w:val="both"/>
            </w:pPr>
            <w:r>
              <w:rPr>
                <w:sz w:val="24"/>
              </w:rPr>
              <w:t xml:space="preserve">- обучение навыкам безопасного самостоятельного пребывания дома (дифференциация "свой-чужой",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формирование знаний, умений и навыков у родителей по уходу за ребенком-инвалидом (в соответствии с возрастом);</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w:t>
            </w:r>
          </w:p>
          <w:p>
            <w:pPr>
              <w:pStyle w:val="0"/>
              <w:jc w:val="both"/>
            </w:pPr>
            <w:r>
              <w:rPr>
                <w:sz w:val="24"/>
              </w:rPr>
              <w:t xml:space="preserve">- обучение навыкам использования одноразовых гигиенических средств (подгузники, прокладки, впитывающие пеленки);</w:t>
            </w:r>
          </w:p>
          <w:p>
            <w:pPr>
              <w:pStyle w:val="0"/>
              <w:jc w:val="both"/>
            </w:pPr>
            <w:r>
              <w:rPr>
                <w:sz w:val="24"/>
              </w:rPr>
              <w:t xml:space="preserve">- коррекция полевого поведения в быту</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pPr>
            <w:r>
              <w:rPr>
                <w:sz w:val="24"/>
              </w:rPr>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ind w:firstLine="540"/>
        <w:jc w:val="both"/>
      </w:pPr>
      <w:r>
        <w:rPr>
          <w:sz w:val="24"/>
        </w:rPr>
      </w:r>
    </w:p>
    <w:p>
      <w:pPr>
        <w:pStyle w:val="2"/>
        <w:outlineLvl w:val="2"/>
        <w:jc w:val="both"/>
      </w:pPr>
      <w:r>
        <w:rPr>
          <w:sz w:val="24"/>
        </w:rPr>
        <w:t xml:space="preserve">24. Ребенок-инвалид вследствие нарушений интеллектуального развития </w:t>
      </w:r>
      <w:hyperlink w:history="0" w:anchor="P95" w:tooltip="ЦРГ 1.1 - ребенок-инвалид вследствие нарушений интеллектуального развития;">
        <w:r>
          <w:rPr>
            <w:sz w:val="24"/>
            <w:color w:val="0000ff"/>
          </w:rPr>
          <w:t xml:space="preserve">(ЦРГ 1.1)</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навыки одевания и раздевания, навыки опрятности и поддержания порядка в быту, умение пользоваться бытовыми приборами, знание функционального предназначения жилых помещений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окнами, балконами и так далее) в соответствии с возрастной доступностью для ребенка-инвалида;</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техническими средствами реабилитации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 методах и приемах социально-бытовой ориентировки ребенка-инвалида;</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организации быта и обустройства жилого помещения ребенка-инвалида с целью обеспечения персональной безопасности (сохранности) и облегчения его функционирования дома, в соответствии с его потребностями и с учетом полевого поведения (упрощение ориентировки внутри жилого помещения с помощью маркировки элементов быта (электробытовой техники, полок и ящиков шкафов и так далее) в соответствии с их функциональным назначением с помощью различных наклеек, меток; использование визуальных расписаний и инструкций; электробытовое оснащение с учетом нарушений интеллектуального развития (предохранительные клапаны (краны) для систем газоснабжения; предохранительные решетки на окна; заглушки для розеток; датчики протечки воды и утечки газа и так далее);</w:t>
            </w:r>
          </w:p>
          <w:p>
            <w:pPr>
              <w:pStyle w:val="0"/>
              <w:jc w:val="both"/>
            </w:pPr>
            <w:r>
              <w:rPr>
                <w:sz w:val="24"/>
              </w:rPr>
              <w:t xml:space="preserve">- правил соблюдения санитарно-гигиенического режима, режима сна и отдыха, физических нагрузок;</w:t>
            </w:r>
          </w:p>
          <w:p>
            <w:pPr>
              <w:pStyle w:val="0"/>
              <w:jc w:val="both"/>
            </w:pPr>
            <w:r>
              <w:rPr>
                <w:sz w:val="24"/>
              </w:rPr>
              <w:t xml:space="preserve">- правильного, рационального питания, лекарственной терапии (соблюдение режима приема пищи, контроль за объемом принимаемой пищи, правильный питьевой режим, соблюдение правил приема и хранения лекарств и так далее);</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использования вспомогательных впитывающих средств при недержании одноразового использования для детей (подгузники, прокладки, пеленки), а также принципам подбора с учетом назначения, вида и размера средства;</w:t>
            </w:r>
          </w:p>
          <w:p>
            <w:pPr>
              <w:pStyle w:val="0"/>
              <w:jc w:val="both"/>
            </w:pPr>
            <w:r>
              <w:rPr>
                <w:sz w:val="24"/>
              </w:rPr>
              <w:t xml:space="preserve">- повышения компетентности родителей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в части нормативно-правовых вопросов социальной реабилитации и абилитации, льгот для детей-инвалидов, защиты прав ребенка и семьи, социальных гарантий, реализации ИПРА ребенка-инвалида, обеспечение ТСР (использование электронного сертификата на приобретение ТСР и так далее), подготовки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 и так далее;</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(с учетом индивидуальных возможностей ребенка-инвалида и наличия полевого поведения), в том числе навыков личной гигиены (утренний и вечерний туалет, уход за кожей, волосами, ногтями; дифференциация средств гигиены), одевания и раздевания, опрятности;</w:t>
            </w:r>
          </w:p>
          <w:p>
            <w:pPr>
              <w:pStyle w:val="0"/>
              <w:jc w:val="both"/>
            </w:pPr>
            <w:r>
              <w:rPr>
                <w:sz w:val="24"/>
              </w:rPr>
              <w:t xml:space="preserve">- формирование элементарных навыков ведения домашнего хозяйства - уход за комнатными растениями, уборка помещений и поддержание порядка в быту, умение пользоваться бытовыми приборами, знание функционального предназначения жилых помещений и так далее;</w:t>
            </w:r>
          </w:p>
          <w:p>
            <w:pPr>
              <w:pStyle w:val="0"/>
              <w:jc w:val="both"/>
            </w:pPr>
            <w:r>
              <w:rPr>
                <w:sz w:val="24"/>
              </w:rPr>
              <w:t xml:space="preserve">- формирование культуры питания (пользование столовыми приборами, сервировка стола, культура потребления пищи, понимание полезных и вредных, съедобных и несъедобных продуктов, а также правил их хранения);</w:t>
            </w:r>
          </w:p>
          <w:p>
            <w:pPr>
              <w:pStyle w:val="0"/>
              <w:jc w:val="both"/>
            </w:pPr>
            <w:r>
              <w:rPr>
                <w:sz w:val="24"/>
              </w:rPr>
              <w:t xml:space="preserve">- обучение уходу за одеждой, обувью и их ремонту (стирка, чистка, пришивание пуговиц, наложение заплаток и так далее), включая формирование навыков обращения и техники безопасности при работе с иглой и ножницами;</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(восстановление) навыка планирования последовательности (алгоритма) повседневных бытовых действий (приготовление простых блюд, стирка белья, уборка помещения и так далее);</w:t>
            </w:r>
          </w:p>
          <w:p>
            <w:pPr>
              <w:pStyle w:val="0"/>
              <w:jc w:val="both"/>
            </w:pPr>
            <w:r>
              <w:rPr>
                <w:sz w:val="24"/>
              </w:rPr>
              <w:t xml:space="preserve">- обучение навыкам безопасного самостоятельного пребывания дома (дифференциация "свой-чужой",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w:t>
            </w:r>
          </w:p>
          <w:p>
            <w:pPr>
              <w:pStyle w:val="0"/>
              <w:jc w:val="both"/>
            </w:pPr>
            <w:r>
              <w:rPr>
                <w:sz w:val="24"/>
              </w:rPr>
              <w:t xml:space="preserve">- обучение навыкам использования одноразовых гигиенических средств (подгузники, прокладки, впитывающие пеленки);</w:t>
            </w:r>
          </w:p>
          <w:p>
            <w:pPr>
              <w:pStyle w:val="0"/>
              <w:jc w:val="both"/>
            </w:pPr>
            <w:r>
              <w:rPr>
                <w:sz w:val="24"/>
              </w:rPr>
              <w:t xml:space="preserve">- коррекция полевого поведения в быту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ind w:firstLine="540"/>
        <w:jc w:val="both"/>
      </w:pPr>
      <w:r>
        <w:rPr>
          <w:sz w:val="24"/>
        </w:rPr>
      </w:r>
    </w:p>
    <w:p>
      <w:pPr>
        <w:pStyle w:val="2"/>
        <w:outlineLvl w:val="2"/>
        <w:jc w:val="both"/>
      </w:pPr>
      <w:r>
        <w:rPr>
          <w:sz w:val="24"/>
        </w:rPr>
        <w:t xml:space="preserve">25. Ребенок-инвалид вследствие расстройств аутистического спектра </w:t>
      </w:r>
      <w:hyperlink w:history="0" w:anchor="P96" w:tooltip="ЦРГ 1.2 - ребенок-инвалид вследствие расстройств аутистического спектра;">
        <w:r>
          <w:rPr>
            <w:sz w:val="24"/>
            <w:color w:val="0000ff"/>
          </w:rPr>
          <w:t xml:space="preserve">(ЦРГ 1.2)</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знание функционального предназначения жилых помещений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окнами, балконами и так далее) в соответствии с возрастной доступностью для ребенка-инвалида;</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техническими средствами реабилитации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 методах и приемах социально-бытовой ориентировки ребенка-инвалида;</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использования вспомогательных впитывающих средств при недержании одноразового использования для детей (подгузники, прокладки, пеленки), а также принципам подбора с учетом назначения, вида и размера средства;</w:t>
            </w:r>
          </w:p>
          <w:p>
            <w:pPr>
              <w:pStyle w:val="0"/>
              <w:jc w:val="both"/>
            </w:pPr>
            <w:r>
              <w:rPr>
                <w:sz w:val="24"/>
              </w:rPr>
              <w:t xml:space="preserve">- повышения компетентности родителей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создания благоприятных условий в помещении, где проживает ребенок с инвалидностью в соответствии с его потребностями, а также с учетом полевого поведения;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в части нормативно-правовых вопросов социальной реабилитации и абилитации, льгот для детей-инвалидов, защиты прав ребенка и семьи, социальных гарантий, реализации ИПРА ребенка-инвалида, обеспечение ТСР (использование электронного сертификата на приобретение ТСР и так далее), подготовки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(с учетом индивидуальных возможностей ребенка-инвалида и наличия полевого поведения), в том числе навыков личной гигиены и здоровья (режим дня, утренний и вечерний туалет, уход за кожей, волосами, ногтями, зарядка; дифференциация средств гигиены), одевания и раздевания, навыков опрятности;</w:t>
            </w:r>
          </w:p>
          <w:p>
            <w:pPr>
              <w:pStyle w:val="0"/>
              <w:jc w:val="both"/>
            </w:pPr>
            <w:r>
              <w:rPr>
                <w:sz w:val="24"/>
              </w:rPr>
              <w:t xml:space="preserve">- коррекция страха перед совершением бытовых действий и сопутствующего оборудования, снижение тревоги в ходе выполнения бытовых действий;</w:t>
            </w:r>
          </w:p>
          <w:p>
            <w:pPr>
              <w:pStyle w:val="0"/>
              <w:jc w:val="both"/>
            </w:pPr>
            <w:r>
              <w:rPr>
                <w:sz w:val="24"/>
              </w:rPr>
              <w:t xml:space="preserve">- формирование элементарных навыков ведения домашнего хозяйства - уход за комнатными растениями, уборка помещений и поддержание порядка в быту, умение пользования бытовыми приборами, знание функционального предназначения жилых помещений и так далее;</w:t>
            </w:r>
          </w:p>
          <w:p>
            <w:pPr>
              <w:pStyle w:val="0"/>
              <w:jc w:val="both"/>
            </w:pPr>
            <w:r>
              <w:rPr>
                <w:sz w:val="24"/>
              </w:rPr>
              <w:t xml:space="preserve">- формирование культуры питания (пользование столовыми приборами, сервировка стола, культура потребления пищи, понимание полезных и вредных, съедобных и несъедобных продуктов);</w:t>
            </w:r>
          </w:p>
          <w:p>
            <w:pPr>
              <w:pStyle w:val="0"/>
              <w:jc w:val="both"/>
            </w:pPr>
            <w:r>
              <w:rPr>
                <w:sz w:val="24"/>
              </w:rPr>
              <w:t xml:space="preserve">- обучение уходу за одеждой, обувью и их ремонту (стирка, чистка, пришивание пуговиц, наложение заплаток и так далее), включая формирование навыков обращения и техники безопасности при работе с иглой и ножницами;</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(восстановление) навыка планирования последовательности (алгоритма) повседневных бытовых действий (приготовление простых блюд, стирка белья, уборка помещения и так далее);</w:t>
            </w:r>
          </w:p>
          <w:p>
            <w:pPr>
              <w:pStyle w:val="0"/>
              <w:jc w:val="both"/>
            </w:pPr>
            <w:r>
              <w:rPr>
                <w:sz w:val="24"/>
              </w:rPr>
              <w:t xml:space="preserve">- обучение бытовым навыкам с опорой на визуальную поддержку;</w:t>
            </w:r>
          </w:p>
          <w:p>
            <w:pPr>
              <w:pStyle w:val="0"/>
              <w:jc w:val="both"/>
            </w:pPr>
            <w:r>
              <w:rPr>
                <w:sz w:val="24"/>
              </w:rPr>
              <w:t xml:space="preserve">- коррекция гиперестезий с целью улучшения использования бытовой техники и приборов;</w:t>
            </w:r>
          </w:p>
          <w:p>
            <w:pPr>
              <w:pStyle w:val="0"/>
              <w:jc w:val="both"/>
            </w:pPr>
            <w:r>
              <w:rPr>
                <w:sz w:val="24"/>
              </w:rPr>
              <w:t xml:space="preserve">- формирование представлений о семейном жилище и его границах;</w:t>
            </w:r>
          </w:p>
          <w:p>
            <w:pPr>
              <w:pStyle w:val="0"/>
              <w:jc w:val="both"/>
            </w:pPr>
            <w:r>
              <w:rPr>
                <w:sz w:val="24"/>
              </w:rPr>
              <w:t xml:space="preserve">- обучение пониманию границ семьи в целом и каждого его члена по отдельности, в том числе имущественные и пространственные;</w:t>
            </w:r>
          </w:p>
          <w:p>
            <w:pPr>
              <w:pStyle w:val="0"/>
              <w:jc w:val="both"/>
            </w:pPr>
            <w:r>
              <w:rPr>
                <w:sz w:val="24"/>
              </w:rPr>
              <w:t xml:space="preserve">- обучение навыкам безопасного самостоятельного пребывания дома (дифференциация "свой-чужой",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обращению за помощью по мере необходимости в различных бытовых ситуациях (обращение вербальное, жестовое или посредством PECS и так далее);</w:t>
            </w:r>
          </w:p>
          <w:p>
            <w:pPr>
              <w:pStyle w:val="0"/>
              <w:jc w:val="both"/>
            </w:pPr>
            <w:r>
              <w:rPr>
                <w:sz w:val="24"/>
              </w:rPr>
              <w:t xml:space="preserve">- обучение управлению собственным поведением (самоуправление) в быту;</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w:t>
            </w:r>
          </w:p>
          <w:p>
            <w:pPr>
              <w:pStyle w:val="0"/>
              <w:jc w:val="both"/>
            </w:pPr>
            <w:r>
              <w:rPr>
                <w:sz w:val="24"/>
              </w:rPr>
              <w:t xml:space="preserve">- обучение навыкам использования одноразовых гигиенических средств (подгузники, прокладки, впитывающие пеленки);</w:t>
            </w:r>
          </w:p>
          <w:p>
            <w:pPr>
              <w:pStyle w:val="0"/>
              <w:jc w:val="both"/>
            </w:pPr>
            <w:r>
              <w:rPr>
                <w:sz w:val="24"/>
              </w:rPr>
              <w:t xml:space="preserve">- коррекция полевого поведения в быту</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ind w:firstLine="540"/>
        <w:jc w:val="both"/>
      </w:pPr>
      <w:r>
        <w:rPr>
          <w:sz w:val="24"/>
        </w:rPr>
      </w:r>
    </w:p>
    <w:p>
      <w:pPr>
        <w:pStyle w:val="2"/>
        <w:outlineLvl w:val="2"/>
        <w:jc w:val="both"/>
      </w:pPr>
      <w:r>
        <w:rPr>
          <w:sz w:val="24"/>
        </w:rPr>
        <w:t xml:space="preserve">26. Ребенок-инвалид вследствие экзогенно-органических расстройств, а также эпизодических и пароксизмальных расстройств </w:t>
      </w:r>
      <w:hyperlink w:history="0" w:anchor="P97" w:tooltip="ЦРГ 1.3 - ребенок-инвалид вследствие экзогенно-органических расстройств, а также эпизодических и пароксизмальных расстройств;">
        <w:r>
          <w:rPr>
            <w:sz w:val="24"/>
            <w:color w:val="0000ff"/>
          </w:rPr>
          <w:t xml:space="preserve">(ЦРГ 1.3)</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знание функционального предназначения жилых помещений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окнами, балконами и так далее) в соответствии с возрастной доступностью для ребенка-инвалида;</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определение уровня осведомленности о соблюдении правил безопасности в быту, предотвращающих или уменьшающих вероятность травмы (падения с высоты, утопления, получения ожогов и так далее) во время эпилептического приступа и других пароксизмальных состояниях;</w:t>
            </w:r>
          </w:p>
          <w:p>
            <w:pPr>
              <w:pStyle w:val="0"/>
              <w:jc w:val="both"/>
            </w:pPr>
            <w:r>
              <w:rPr>
                <w:sz w:val="24"/>
              </w:rPr>
              <w:t xml:space="preserve">- определение уровня осведомленности о соблюдении режима дня (четкий ритм сна и бодрствования, избегание резких ранних пробуждений, правильное чередование работы и отдыха, избегание психологических и физических перегрузок) сбалансированного рациона питания, а также режима приема назначенных медикаментов, сна и отдыха;</w:t>
            </w:r>
          </w:p>
          <w:p>
            <w:pPr>
              <w:pStyle w:val="0"/>
              <w:jc w:val="both"/>
            </w:pPr>
            <w:r>
              <w:rPr>
                <w:sz w:val="24"/>
              </w:rPr>
              <w:t xml:space="preserve">- определение уровня осведомленности родителя (законного или уполномоченного представителя) о мерах первой помощи при эпилептическом приступе и других пароксизмальных состояниях;</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техническими средствами реабилитации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 с акцентом на минимизирование ярких, повторяющихся звуковых и световых триггеров;</w:t>
            </w:r>
          </w:p>
          <w:p>
            <w:pPr>
              <w:pStyle w:val="0"/>
              <w:jc w:val="both"/>
            </w:pPr>
            <w:r>
              <w:rPr>
                <w:sz w:val="24"/>
              </w:rPr>
              <w:t xml:space="preserve">- о правила безопасности в быту, предотвращающих или уменьшающих вероятность травмы (падения с высоты, утопления и получение ожогов и так далее) во время эпилептического приступа и других пароксизмальных состояниях;</w:t>
            </w:r>
          </w:p>
          <w:p>
            <w:pPr>
              <w:pStyle w:val="0"/>
              <w:jc w:val="both"/>
            </w:pPr>
            <w:r>
              <w:rPr>
                <w:sz w:val="24"/>
              </w:rPr>
              <w:t xml:space="preserve">- о необходимости соблюдения режима дня (четкий ритм сна и бодрствования, избегание резких ранних пробуждений, правильное чередование работы и отдыха, избегание физических и физических перегрузок, триггеров и так далее), сбалансированного рациона питания, а также режима приема назначенных медикаментов, режима сна и отдыха;</w:t>
            </w:r>
          </w:p>
          <w:p>
            <w:pPr>
              <w:pStyle w:val="0"/>
              <w:jc w:val="both"/>
            </w:pPr>
            <w:r>
              <w:rPr>
                <w:sz w:val="24"/>
              </w:rPr>
              <w:t xml:space="preserve">- о необходимости избегания ритмического мелькания света, таких как просмотр телепередач, компьютерные игры и так далее (только при светочувствительных формах эпилепсии);</w:t>
            </w:r>
          </w:p>
          <w:p>
            <w:pPr>
              <w:pStyle w:val="0"/>
              <w:jc w:val="both"/>
            </w:pPr>
            <w:r>
              <w:rPr>
                <w:sz w:val="24"/>
              </w:rPr>
              <w:t xml:space="preserve">- о необходимости ведении дневника эпилептических приступов с целью ориентации в частоте и времени возникновения приступов, а также выявлении провоцирующих триггеров;</w:t>
            </w:r>
          </w:p>
          <w:p>
            <w:pPr>
              <w:pStyle w:val="0"/>
              <w:jc w:val="both"/>
            </w:pPr>
            <w:r>
              <w:rPr>
                <w:sz w:val="24"/>
              </w:rPr>
              <w:t xml:space="preserve">- о видах эпилепсии и различных формах эпилептических приступов, профилактике возникновении эпилептического статуса;</w:t>
            </w:r>
          </w:p>
          <w:p>
            <w:pPr>
              <w:pStyle w:val="0"/>
              <w:jc w:val="both"/>
            </w:pPr>
            <w:r>
              <w:rPr>
                <w:sz w:val="24"/>
              </w:rPr>
              <w:t xml:space="preserve">- о мерах первой помощи при эпилептическом приступе и других пароксизмальных состояниях;</w:t>
            </w:r>
          </w:p>
          <w:p>
            <w:pPr>
              <w:pStyle w:val="0"/>
              <w:jc w:val="both"/>
            </w:pPr>
            <w:r>
              <w:rPr>
                <w:sz w:val="24"/>
              </w:rPr>
              <w:t xml:space="preserve">- о методах и приемах социально-бытовой ориентировки ребенка-инвалида;</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ребенка-инвалида в быту, предотвращающих или уменьшающих вероятность травмы (падения с высоты, утопления и получение ожогов и так далее) во время приступа;</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использования вспомогательных впитывающих средств при недержании одноразового использования для детей (подгузники, прокладки, пеленки), а также принципам подбора с учетом назначения, вида и размера средства;</w:t>
            </w:r>
          </w:p>
          <w:p>
            <w:pPr>
              <w:pStyle w:val="0"/>
              <w:jc w:val="both"/>
            </w:pPr>
            <w:r>
              <w:rPr>
                <w:sz w:val="24"/>
              </w:rPr>
              <w:t xml:space="preserve">- повышения компетентности родителей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 (создание поддерживающей среды с компенсаторными стратегиями, которые помогают улучшить качество жизни ребенка-инвалида, облегчить его быт и повысить независимость в повседневных задачах);</w:t>
            </w:r>
          </w:p>
          <w:p>
            <w:pPr>
              <w:pStyle w:val="0"/>
              <w:jc w:val="both"/>
            </w:pPr>
            <w:r>
              <w:rPr>
                <w:sz w:val="24"/>
              </w:rPr>
              <w:t xml:space="preserve">- по вопросам приспособления к новым сторонам измененного функционирования ребенка-инвалида (соблюдение режима приема назначенных медикаментов, соблюдение режима дня, сбалансированного рациона питания, избегание физических и физических перегрузок, триггеров и так далее);</w:t>
            </w:r>
          </w:p>
          <w:p>
            <w:pPr>
              <w:pStyle w:val="0"/>
              <w:jc w:val="both"/>
            </w:pPr>
            <w:r>
              <w:rPr>
                <w:sz w:val="24"/>
              </w:rPr>
              <w:t xml:space="preserve">- по вопросам ведения дневника эпилептических приступов;</w:t>
            </w:r>
          </w:p>
          <w:p>
            <w:pPr>
              <w:pStyle w:val="0"/>
              <w:jc w:val="both"/>
            </w:pPr>
            <w:r>
              <w:rPr>
                <w:sz w:val="24"/>
              </w:rPr>
              <w:t xml:space="preserve">- по вопросам использования в быту системы сигнализации оповещения эпилептического приступа, датчика падения и так далее</w:t>
            </w:r>
          </w:p>
          <w:p>
            <w:pPr>
              <w:pStyle w:val="0"/>
              <w:jc w:val="both"/>
            </w:pPr>
            <w:r>
              <w:rPr>
                <w:sz w:val="24"/>
              </w:rPr>
              <w:t xml:space="preserve">- создания благоприятных условий в помещении, где проживает ребенок с инвалидностью, в соответствии с его потребностями, а также с учетом полевого поведения;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в части нормативно-правовых вопросов социальной реабилитации и абилитации, льгот для детей-инвалидов, защиты прав ребенка и семьи, социальных гарантий, реализации ИПРА ребенка-инвалида, обеспечение ТСР (использование электронного сертификата на приобретение ТСР и так далее), подготовки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(с учетом индивидуальных возможностей ребенка-инвалида и наличия полевого поведения), в том числе навыков личной гигиены и здоровья (режим дня, утренний и вечерний туалет, уход за кожей, волосами, ногтями, зарядка; дифференциация средств гигиены), одевания и раздевания, навыков опрятности;</w:t>
            </w:r>
          </w:p>
          <w:p>
            <w:pPr>
              <w:pStyle w:val="0"/>
              <w:jc w:val="both"/>
            </w:pPr>
            <w:r>
              <w:rPr>
                <w:sz w:val="24"/>
              </w:rPr>
              <w:t xml:space="preserve">- формирование элементарных навыков ведения домашнего хозяйства - уход за комнатными растениями, уборка помещений и поддержание порядка в быту, умение пользования бытовыми приборами, знание функционального предназначения жилых помещений и так далее;</w:t>
            </w:r>
          </w:p>
          <w:p>
            <w:pPr>
              <w:pStyle w:val="0"/>
              <w:jc w:val="both"/>
            </w:pPr>
            <w:r>
              <w:rPr>
                <w:sz w:val="24"/>
              </w:rPr>
              <w:t xml:space="preserve">- формирование навыков соблюдения режима приема назначенных медикаментов;</w:t>
            </w:r>
          </w:p>
          <w:p>
            <w:pPr>
              <w:pStyle w:val="0"/>
              <w:jc w:val="both"/>
            </w:pPr>
            <w:r>
              <w:rPr>
                <w:sz w:val="24"/>
              </w:rPr>
              <w:t xml:space="preserve">- формирование навыков соблюдения режима дня (четкий ритм сна и бодрствования, избегание резких ранних пробуждений, правильное чередование работы и отдыха, избегание физических и физических перегрузок, триггеров и так далее);</w:t>
            </w:r>
          </w:p>
          <w:p>
            <w:pPr>
              <w:pStyle w:val="0"/>
              <w:jc w:val="both"/>
            </w:pPr>
            <w:r>
              <w:rPr>
                <w:sz w:val="24"/>
              </w:rPr>
              <w:t xml:space="preserve">- формирование культуры питания (пользование столовыми приборами, сервировка стола, культура потребления пищи, понимание полезных и вредных, съедобных и несъедобных продуктов);</w:t>
            </w:r>
          </w:p>
          <w:p>
            <w:pPr>
              <w:pStyle w:val="0"/>
              <w:jc w:val="both"/>
            </w:pPr>
            <w:r>
              <w:rPr>
                <w:sz w:val="24"/>
              </w:rPr>
              <w:t xml:space="preserve">- обучение уходу за одеждой, обувью и их ремонту (стирка, чистка, пришивание пуговиц, наложение заплаток и так далее), включая формирование навыков обращения и техники безопасности при работе с иглой и ножницами;</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обучение распознаванию приближающегося эпилептического приступа (ауры) и принятию необходимых здоровьесберегающих мер;</w:t>
            </w:r>
          </w:p>
          <w:p>
            <w:pPr>
              <w:pStyle w:val="0"/>
              <w:jc w:val="both"/>
            </w:pPr>
            <w:r>
              <w:rPr>
                <w:sz w:val="24"/>
              </w:rPr>
              <w:t xml:space="preserve">- формирование (восстановление) навыка планирования последовательности (алгоритма) повседневных бытовых действий (приготовление простых блюд, стирка белья, уборка помещения и так далее);</w:t>
            </w:r>
          </w:p>
          <w:p>
            <w:pPr>
              <w:pStyle w:val="0"/>
              <w:jc w:val="both"/>
            </w:pPr>
            <w:r>
              <w:rPr>
                <w:sz w:val="24"/>
              </w:rPr>
              <w:t xml:space="preserve">- обучение навыкам безопасного самостоятельного пребывания дома (дифференциация "свой-чужой",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обучение пониманию границ семьи в целом и каждого его члена по отдельности, в том числе имущественные и пространственные;</w:t>
            </w:r>
          </w:p>
          <w:p>
            <w:pPr>
              <w:pStyle w:val="0"/>
              <w:jc w:val="both"/>
            </w:pPr>
            <w:r>
              <w:rPr>
                <w:sz w:val="24"/>
              </w:rPr>
              <w:t xml:space="preserve">- формирование знаний, умений и навыков у родителей по уходу за ребенком-инвалидом (в соответствии с возрастом);</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w:t>
            </w:r>
          </w:p>
          <w:p>
            <w:pPr>
              <w:pStyle w:val="0"/>
              <w:jc w:val="both"/>
            </w:pPr>
            <w:r>
              <w:rPr>
                <w:sz w:val="24"/>
              </w:rPr>
              <w:t xml:space="preserve">- обучение навыкам использования одноразовых гигиенических средств (подгузники, прокладки, впитывающие пеленки);</w:t>
            </w:r>
          </w:p>
          <w:p>
            <w:pPr>
              <w:pStyle w:val="0"/>
              <w:jc w:val="both"/>
            </w:pPr>
            <w:r>
              <w:rPr>
                <w:sz w:val="24"/>
              </w:rPr>
              <w:t xml:space="preserve">- обучение родителей (законных или уполномоченных представителей) оказанию первой помощи при эпилептическом приступе и других пароксизмальных состояниях;</w:t>
            </w:r>
          </w:p>
          <w:p>
            <w:pPr>
              <w:pStyle w:val="0"/>
              <w:jc w:val="both"/>
            </w:pPr>
            <w:r>
              <w:rPr>
                <w:sz w:val="24"/>
              </w:rPr>
              <w:t xml:space="preserve">- обучение родителей (законных или уполномоченных представителей) созданию визуальных подсказок и пометок, использованию удобных предметов быта (в частности, цветные контейнеры для хранения разных предметов, яркие метки на предметах и так далее);</w:t>
            </w:r>
          </w:p>
          <w:p>
            <w:pPr>
              <w:pStyle w:val="0"/>
              <w:jc w:val="both"/>
            </w:pPr>
            <w:r>
              <w:rPr>
                <w:sz w:val="24"/>
              </w:rPr>
              <w:t xml:space="preserve">- обучение родителей (законных или уполномоченных представителей) разбивать сложные задачи для ребенка-инвалида на простые и конкретные шаги, использовать понятные визуальные инструкции, показывать действия на собственном примере;</w:t>
            </w:r>
          </w:p>
          <w:p>
            <w:pPr>
              <w:pStyle w:val="0"/>
              <w:jc w:val="both"/>
            </w:pPr>
            <w:r>
              <w:rPr>
                <w:sz w:val="24"/>
              </w:rPr>
              <w:t xml:space="preserve">- обучение родителей (законных или уполномоченных представителей) самостоятельной коррекции полевого поведения в быту</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ind w:firstLine="540"/>
        <w:jc w:val="both"/>
      </w:pPr>
      <w:r>
        <w:rPr>
          <w:sz w:val="24"/>
        </w:rPr>
      </w:r>
    </w:p>
    <w:p>
      <w:pPr>
        <w:pStyle w:val="2"/>
        <w:outlineLvl w:val="2"/>
        <w:jc w:val="both"/>
      </w:pPr>
      <w:r>
        <w:rPr>
          <w:sz w:val="24"/>
        </w:rPr>
        <w:t xml:space="preserve">27. Ребенок-инвалид вследствие эндогенных, аффективных, невротических и соматоформных расстройств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(ЦРГ 1.4)</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знание функционального предназначения жилых помещений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окнами, балконами и так далее) в соответствии с возрастной доступностью для ребенка-инвалида;</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техническими средствами реабилитации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 методах и приемах социально-бытовой ориентировки ребенка-инвалида;</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использования вспомогательных впитывающих средств при недержании одноразового использования для детей (подгузники, прокладки, пеленки), а также принципам подбора с учетом назначения, вида и размера средства;</w:t>
            </w:r>
          </w:p>
          <w:p>
            <w:pPr>
              <w:pStyle w:val="0"/>
              <w:jc w:val="both"/>
            </w:pPr>
            <w:r>
              <w:rPr>
                <w:sz w:val="24"/>
              </w:rPr>
              <w:t xml:space="preserve">- повышения компетентности родителей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создания благоприятных условий в помещении, где проживает ребенок с инвалидностью в соответствии с его потребностями;</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в части нормативно-правовых вопросов социальной реабилитации и абилитации, льгот для детей-инвалидов, защиты прав ребенка и семьи, социальных гарантий, реализации ИПРА ребенка-инвалида, обеспечение ТСР (использование электронного сертификата на приобретение ТСР и так далее), подготовки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(с учетом индивидуальных возможностей ребенка-инвалида), в том числе навыков личной гигиены и здоровья (режим дня, утренний и вечерний туалет, уход за кожей, волосами, ногтями, зарядка; дифференциация средств гигиены), одевания и раздевания, навыков опрятности;</w:t>
            </w:r>
          </w:p>
          <w:p>
            <w:pPr>
              <w:pStyle w:val="0"/>
              <w:jc w:val="both"/>
            </w:pPr>
            <w:r>
              <w:rPr>
                <w:sz w:val="24"/>
              </w:rPr>
              <w:t xml:space="preserve">- формирование элементарных навыков ведения домашнего хозяйства - уход за комнатными растениями, уборка помещений и поддержание порядка в быту, умение пользования бытовыми приборами, знание функционального предназначения жилых помещений и так далее;</w:t>
            </w:r>
          </w:p>
          <w:p>
            <w:pPr>
              <w:pStyle w:val="0"/>
              <w:jc w:val="both"/>
            </w:pPr>
            <w:r>
              <w:rPr>
                <w:sz w:val="24"/>
              </w:rPr>
              <w:t xml:space="preserve">- формирование культуры питания (пользование столовыми приборами, сервировка стола, культура потребления пищи, понимание полезных и вредных, съедобных и несъедобных продуктов);</w:t>
            </w:r>
          </w:p>
          <w:p>
            <w:pPr>
              <w:pStyle w:val="0"/>
              <w:jc w:val="both"/>
            </w:pPr>
            <w:r>
              <w:rPr>
                <w:sz w:val="24"/>
              </w:rPr>
              <w:t xml:space="preserve">- обучение уходу за одеждой, обувью и их ремонту (стирка, чистка, пришивание пуговиц, наложение заплаток и так далее), включая формирование навыков обращения и техники безопасности при работе с иглой и ножницами;</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(восстановление) навыка планирования последовательности (алгоритма) повседневных бытовых действий (приготовление простых блюд, стирка белья, уборка помещения и так далее);</w:t>
            </w:r>
          </w:p>
          <w:p>
            <w:pPr>
              <w:pStyle w:val="0"/>
              <w:jc w:val="both"/>
            </w:pPr>
            <w:r>
              <w:rPr>
                <w:sz w:val="24"/>
              </w:rPr>
              <w:t xml:space="preserve">- обучение навыкам безопасного самостоятельного пребывания дома (дифференциация "свой-чужой",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обучение пониманию границ семьи в целом и каждого его члена по отдельности, в том числе имущественные и пространственные;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w:t>
            </w:r>
          </w:p>
          <w:p>
            <w:pPr>
              <w:pStyle w:val="0"/>
              <w:jc w:val="both"/>
            </w:pPr>
            <w:r>
              <w:rPr>
                <w:sz w:val="24"/>
              </w:rPr>
              <w:t xml:space="preserve">- обучение навыкам использования одноразовых гигиенических средств (подгузники, прокладки, впитывающие пеленки)</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ind w:firstLine="540"/>
        <w:jc w:val="both"/>
      </w:pPr>
      <w:r>
        <w:rPr>
          <w:sz w:val="24"/>
        </w:rPr>
      </w:r>
    </w:p>
    <w:p>
      <w:pPr>
        <w:pStyle w:val="2"/>
        <w:outlineLvl w:val="2"/>
        <w:jc w:val="both"/>
      </w:pPr>
      <w:r>
        <w:rPr>
          <w:sz w:val="24"/>
        </w:rPr>
        <w:t xml:space="preserve">28. Ребенок-инвалид с преимущественными нарушениями языковых и речевых функций </w:t>
      </w:r>
      <w:hyperlink w:history="0" w:anchor="P99" w:tooltip="ЦРГ 2 - ребенок-инвалид с преимущественными нарушениями языковых и речевых функций;">
        <w:r>
          <w:rPr>
            <w:sz w:val="24"/>
            <w:color w:val="0000ff"/>
          </w:rPr>
          <w:t xml:space="preserve">(ЦРГ 2)</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(при необходимости, с привлечением родителя (законного или уполномоченного представителя), анкетирования (при условии владения ребенком-инвалидом письменной речью);</w:t>
            </w:r>
          </w:p>
          <w:p>
            <w:pPr>
              <w:pStyle w:val="0"/>
              <w:jc w:val="both"/>
            </w:pPr>
            <w:r>
              <w:rPr>
                <w:sz w:val="24"/>
              </w:rPr>
              <w:t xml:space="preserve">- тестовые задания и функциональные пробы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проверка умения пользования ТСР и ассистивно-коммуникативными технологиями (коммуникативные вспомогательные устройства, речевые коммуникаторы, голосообразующие аппараты, микрофоны и так далее) (при необходимости);</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содержащего,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умения пользования ТСР и ассистивно-коммуникативными технологиями (при необходимости);</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социально-бытовой реабилитации и абилитации, их количества, необходимости использования ТСР и ассистивно-коммуникативных технологий (при необходимости)</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об имеющихся современных средствах реабилитации, ТСР и ассистивно-коммуникативных технологиях (коммуникативные вспомогательные устройства, речевые коммуникаторы, голосообразующие аппараты, микрофоны и так далее) (при необходимости);</w:t>
            </w:r>
          </w:p>
          <w:p>
            <w:pPr>
              <w:pStyle w:val="0"/>
              <w:jc w:val="both"/>
            </w:pPr>
            <w:r>
              <w:rPr>
                <w:sz w:val="24"/>
              </w:rPr>
              <w:t xml:space="preserve">- о правилах ухода за ТСР (при необходимости);</w:t>
            </w:r>
          </w:p>
          <w:p>
            <w:pPr>
              <w:pStyle w:val="0"/>
              <w:jc w:val="both"/>
            </w:pPr>
            <w:r>
              <w:rPr>
                <w:sz w:val="24"/>
              </w:rPr>
              <w:t xml:space="preserve">- об адресах сервисных организаций и так далее (при необходимости);</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повышения компетентности родителей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создания благоприятных условий в помещении, где проживает ребенок с инвалидностью в соответствии с его потребностями;</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навыков самостоятельного пользования и обслуживания ТСР и ассистивно-коммуникативных технологий (при необходимости);</w:t>
            </w:r>
          </w:p>
          <w:p>
            <w:pPr>
              <w:pStyle w:val="0"/>
              <w:jc w:val="both"/>
            </w:pPr>
            <w:r>
              <w:rPr>
                <w:sz w:val="24"/>
              </w:rPr>
              <w:t xml:space="preserve">- обучение родителей (законных или уполномоченных представителей) правилам ухода за ТСР и ассистивно-коммуникативными технологиями в процессе их использования ребенком-инвалидом (при необходимости);</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обучение навыкам персональной сохранности в быту в рамках "Школы для родителей детей-инвалидов";</w:t>
            </w:r>
          </w:p>
          <w:p>
            <w:pPr>
              <w:pStyle w:val="0"/>
              <w:jc w:val="both"/>
            </w:pPr>
            <w:r>
              <w:rPr>
                <w:sz w:val="24"/>
              </w:rPr>
              <w:t xml:space="preserve">- формирование знаний, умений и навыков у родителей по уходу за ребенком-инвалидом (в соответствии с возрастом)</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ребенка-инвалида (при условии владения ребенком-инвалидом письменной речью);</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удовлетворенности качеством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содержащего:</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ind w:firstLine="540"/>
        <w:jc w:val="both"/>
      </w:pPr>
      <w:r>
        <w:rPr>
          <w:sz w:val="24"/>
        </w:rPr>
      </w:r>
    </w:p>
    <w:p>
      <w:pPr>
        <w:pStyle w:val="2"/>
        <w:outlineLvl w:val="2"/>
        <w:jc w:val="both"/>
      </w:pPr>
      <w:r>
        <w:rPr>
          <w:sz w:val="24"/>
        </w:rPr>
        <w:t xml:space="preserve">29. Ребенок-инвалид с преимущественными нарушениями сенсорных функций (</w:t>
      </w: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 (адаптированные анкеты, в том числе в электронно-цифровой форме при наличии специализированной компьютерной программы, клавиатуры с рельефно-точечным шрифтом Брайля, при необходимости с использованием оптических средств коррекции (очки, видео- и электронные увеличители, лупы и так далее);</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(умение пользоваться бытовыми приборами, в том числе со специальными приспособлениями с вибрационными, звуковыми, световыми сигнализаторами),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слуховые аппараты, усилители звука и так далее);</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 методах и приемах социально-бытовой ориентировки и пространственной ориентации ребенка-инвалида;</w:t>
            </w:r>
          </w:p>
          <w:p>
            <w:pPr>
              <w:pStyle w:val="0"/>
              <w:jc w:val="both"/>
            </w:pPr>
            <w:r>
              <w:rPr>
                <w:sz w:val="24"/>
              </w:rPr>
              <w:t xml:space="preserve">- об имеющихся современных сурдотехнических, ассистивных коммуникативных средствах реабилитации, ТСР для адаптации жилых помещений под нужды ребенка-инвалида (бытовой деятельности) (бытовые приборы с вибрационными, звуковыми, световыми сигнализаторами и голосовыми оповещениями, электронные ручные и стационарные увеличители, лупы и так далее);</w:t>
            </w:r>
          </w:p>
          <w:p>
            <w:pPr>
              <w:pStyle w:val="0"/>
              <w:jc w:val="both"/>
            </w:pPr>
            <w:r>
              <w:rPr>
                <w:sz w:val="24"/>
              </w:rPr>
              <w:t xml:space="preserve">- о правилах ухода за ТСР;</w:t>
            </w:r>
          </w:p>
          <w:p>
            <w:pPr>
              <w:pStyle w:val="0"/>
              <w:jc w:val="both"/>
            </w:pPr>
            <w:r>
              <w:rPr>
                <w:sz w:val="24"/>
              </w:rPr>
              <w:t xml:space="preserve">- об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(сигнализаторы звука со световой и вибрационной индикацией, слуховые аппараты разной мощности, телевизор с телетекстом для приема программ со скрытыми субтитрами, специальные устройства с оптической коррекцией слабовидения, трость белая тактильная, телефонные устройства с текстовым выходом, голосовым выводом и так далее), а также по способам их настройки для использования в быту;</w:t>
            </w:r>
          </w:p>
          <w:p>
            <w:pPr>
              <w:pStyle w:val="0"/>
              <w:jc w:val="both"/>
            </w:pPr>
            <w:r>
              <w:rPr>
                <w:sz w:val="24"/>
              </w:rPr>
              <w:t xml:space="preserve">- адаптации жилого помещения ребенка-инвалида к его нуждам (оборудование жилого помещения свето-вибрационными сигнализаторами звука, устройствами с голосовым выводом информации (телефон, часы) и звуковым оповещением (духовки, таймеры, кастрюли, чашки), устройствами для текстового дублирования звуковой информации, специальными устройствами с оптической коррекцией слабовидения, коммуникаторами, телефонными трубками с усилителем звука и так далее), а также составления модели квартиры по принципу универсального дизайна;</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регулирование порядка предоставления услуг по переводу русского жестового языка,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в том числе пользования и обслуживания ТСР и ассистивно-коммуникационных технологий (специальных устройств с текстовым или голосовым выходом, с оптической коррекцией слабовидения, с вибрационными, звуковыми, световыми сигнализаторами, слуховых аппаратов, коммуникаторов и так далее);</w:t>
            </w:r>
          </w:p>
          <w:p>
            <w:pPr>
              <w:pStyle w:val="0"/>
              <w:jc w:val="both"/>
            </w:pPr>
            <w:r>
              <w:rPr>
                <w:sz w:val="24"/>
              </w:rPr>
              <w:t xml:space="preserve">- формирование (восстановление) навыков приготовления и приема пищи (в том числе с использованием бытовой техники с таймерами, звуковых индикаторов уровня жидкости, кухонных ножей с дозатором, оградителей тарелок для пищи, дозаторов продуктов и другого), а также согласно правилам этикета;</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(восстановление) навыка планирования последовательности (алгоритма) повседневных бытовых действий (приготовление пищи, стирка белья, уборка помещения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обучение навыкам пространственной ориентации внутри помещений (слежение рукой по стене, пробы ногой, защитные техники рукой, передвижение с сопровождающим, передвижение с помощью тактильной трости, передвижение с использованием для ориентировки оптических средств коррекции, передвижение с использованием сохранных анализаторов и так далее);</w:t>
            </w:r>
          </w:p>
          <w:p>
            <w:pPr>
              <w:pStyle w:val="0"/>
              <w:jc w:val="both"/>
            </w:pPr>
            <w:r>
              <w:rPr>
                <w:sz w:val="24"/>
              </w:rPr>
              <w:t xml:space="preserve">- обучение настройке телевизора с телетекстом (субтитры);</w:t>
            </w:r>
          </w:p>
          <w:p>
            <w:pPr>
              <w:pStyle w:val="0"/>
              <w:jc w:val="both"/>
            </w:pPr>
            <w:r>
              <w:rPr>
                <w:sz w:val="24"/>
              </w:rPr>
              <w:t xml:space="preserve">- формирование знаний, умений и навыков у родителей по уходу за ребенком-инвалидом (в соответствии с возрастом);</w:t>
            </w:r>
          </w:p>
          <w:p>
            <w:pPr>
              <w:pStyle w:val="0"/>
              <w:jc w:val="both"/>
            </w:pPr>
            <w:r>
              <w:rPr>
                <w:sz w:val="24"/>
              </w:rPr>
              <w:t xml:space="preserve">- обучение родителей (законных или уполномоченных представителей) правилам ухода за ТСР и ассистивными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слуховые аппараты, усилители звука и так далее);</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ind w:firstLine="540"/>
        <w:jc w:val="both"/>
      </w:pPr>
      <w:r>
        <w:rPr>
          <w:sz w:val="24"/>
        </w:rPr>
      </w:r>
    </w:p>
    <w:p>
      <w:pPr>
        <w:pStyle w:val="2"/>
        <w:outlineLvl w:val="2"/>
        <w:jc w:val="both"/>
      </w:pPr>
      <w:r>
        <w:rPr>
          <w:sz w:val="24"/>
        </w:rPr>
        <w:t xml:space="preserve">30. Ребенок-инвалид вследствие слепоты или слабовидения </w:t>
      </w:r>
      <w:hyperlink w:history="0" w:anchor="P101" w:tooltip="ЦРГ 3.1 - ребенок-инвалид вследствие слепоты или слабовидения;">
        <w:r>
          <w:rPr>
            <w:sz w:val="24"/>
            <w:color w:val="0000ff"/>
          </w:rPr>
          <w:t xml:space="preserve">(ЦРГ 3.1)</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401"/>
        <w:gridCol w:w="388"/>
        <w:gridCol w:w="8220"/>
        <w:gridCol w:w="2268"/>
      </w:tblGrid>
      <w:tr>
        <w:tc>
          <w:tcPr>
            <w:tcW w:w="2324" w:type="dxa"/>
          </w:tcPr>
          <w:p>
            <w:pPr>
              <w:pStyle w:val="0"/>
              <w:jc w:val="center"/>
            </w:pPr>
            <w:r>
              <w:rPr>
                <w:sz w:val="24"/>
              </w:rPr>
              <w:t xml:space="preserve">Наименование мероприятия</w:t>
            </w:r>
          </w:p>
        </w:tc>
        <w:tc>
          <w:tcPr>
            <w:gridSpan w:val="3"/>
            <w:tcW w:w="9009" w:type="dxa"/>
          </w:tcPr>
          <w:p>
            <w:pPr>
              <w:pStyle w:val="0"/>
              <w:jc w:val="center"/>
            </w:pPr>
            <w:r>
              <w:rPr>
                <w:sz w:val="24"/>
              </w:rPr>
              <w:t xml:space="preserve">Содержание мероприятия</w:t>
            </w:r>
          </w:p>
        </w:tc>
        <w:tc>
          <w:tcPr>
            <w:tcW w:w="2268" w:type="dxa"/>
          </w:tcPr>
          <w:p>
            <w:pPr>
              <w:pStyle w:val="0"/>
              <w:jc w:val="center"/>
            </w:pPr>
            <w:r>
              <w:rPr>
                <w:sz w:val="24"/>
              </w:rPr>
              <w:t xml:space="preserve">Формат реализации мероприятия</w:t>
            </w:r>
          </w:p>
        </w:tc>
      </w:tr>
      <w:tr>
        <w:tc>
          <w:tcPr>
            <w:tcW w:w="2324" w:type="dxa"/>
            <w:vMerge w:val="restart"/>
          </w:tcPr>
          <w:p>
            <w:pPr>
              <w:pStyle w:val="0"/>
            </w:pPr>
            <w:r>
              <w:rPr>
                <w:sz w:val="24"/>
              </w:rPr>
              <w:t xml:space="preserve">Социально-бытовая диагностика первичная (входящая)</w:t>
            </w:r>
          </w:p>
        </w:tc>
        <w:tc>
          <w:tcPr>
            <w:gridSpan w:val="3"/>
            <w:tcW w:w="9009" w:type="dxa"/>
            <w:tcBorders>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включая адаптированные анкеты (отрицательная контрастность, увеличенный размер шрифта, дублирования информации шрифтом Брайля, в том числе предоставление анкеты в электронно-цифровом формате при наличии специализированной компьютерной программы, клавиатуры с рельефно-точечным шрифтом Брайля, брайлевского дисплея) с использованием оптических средств коррекции слабовидения (очки, видео- и электронные увеличители, лупы и так далее);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навыки приготовления и приема пищи, умение пользоваться бытовыми приборами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 (в частности,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и так далее);</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left w:val="single" w:sz="4"/>
              <w:right w:val="single" w:sz="4"/>
            </w:tcBorders>
            <w:vMerge w:val="continue"/>
          </w:tcPr>
          <w:p/>
        </w:tc>
      </w:tr>
      <w:tr>
        <w:tblPrEx>
          <w:tblBorders>
            <w:insideV w:val="nil"/>
          </w:tblBorders>
        </w:tblPrEx>
        <w:tc>
          <w:tcPr>
            <w:tcBorders>
              <w:left w:val="single" w:sz="4"/>
              <w:right w:val="single" w:sz="4"/>
            </w:tcBorders>
            <w:vMerge w:val="continue"/>
          </w:tcPr>
          <w:p/>
        </w:tc>
        <w:tc>
          <w:tcPr>
            <w:tcW w:w="401" w:type="dxa"/>
            <w:tcBorders>
              <w:top w:val="nil"/>
              <w:left w:val="single" w:sz="4"/>
            </w:tcBorders>
          </w:tcPr>
          <w:p>
            <w:pPr>
              <w:pStyle w:val="0"/>
            </w:pPr>
            <w:r>
              <w:rPr>
                <w:sz w:val="24"/>
              </w:rPr>
            </w: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left w:val="single" w:sz="4"/>
              <w:right w:val="single" w:sz="4"/>
            </w:tcBorders>
            <w:vMerge w:val="continue"/>
          </w:tcPr>
          <w:p/>
        </w:tc>
      </w:tr>
      <w:tr>
        <w:tc>
          <w:tcPr>
            <w:tcW w:w="2324" w:type="dxa"/>
          </w:tcPr>
          <w:p>
            <w:pPr>
              <w:pStyle w:val="0"/>
            </w:pPr>
            <w:r>
              <w:rPr>
                <w:sz w:val="24"/>
              </w:rPr>
              <w:t xml:space="preserve">Информирование</w:t>
            </w:r>
          </w:p>
        </w:tc>
        <w:tc>
          <w:tcPr>
            <w:gridSpan w:val="3"/>
            <w:tcW w:w="9009" w:type="dxa"/>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методах и приемах социально-бытовой ориентировки и пространственной ориентации ребенка-инвалида;</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об имеющихся современных ТСР, в том числе для адаптации жилых помещений под нужды ребенка-инвалида (бытовой деятельности) (бытовые приборы с функцией звукового оповещения, портативные и стационарные увеличители, лупы и так далее);</w:t>
            </w:r>
          </w:p>
          <w:p>
            <w:pPr>
              <w:pStyle w:val="0"/>
              <w:jc w:val="both"/>
            </w:pPr>
            <w:r>
              <w:rPr>
                <w:sz w:val="24"/>
              </w:rPr>
              <w:t xml:space="preserve">- об общих правилах ухода за ТСР;</w:t>
            </w:r>
          </w:p>
          <w:p>
            <w:pPr>
              <w:pStyle w:val="0"/>
              <w:jc w:val="both"/>
            </w:pPr>
            <w:r>
              <w:rPr>
                <w:sz w:val="24"/>
              </w:rPr>
              <w:t xml:space="preserve">- об адресах организаций, предоставляющих услуги по обслуживанию и ремонту ТСР;</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Консультирование</w:t>
            </w:r>
          </w:p>
        </w:tc>
        <w:tc>
          <w:tcPr>
            <w:gridSpan w:val="3"/>
            <w:tcW w:w="9009" w:type="dxa"/>
          </w:tcPr>
          <w:p>
            <w:pPr>
              <w:pStyle w:val="0"/>
              <w:jc w:val="both"/>
            </w:pPr>
            <w:r>
              <w:rPr>
                <w:sz w:val="24"/>
              </w:rPr>
              <w:t xml:space="preserve">Социально-бытовое консультирование по вопросам:</w:t>
            </w:r>
          </w:p>
          <w:p>
            <w:pPr>
              <w:pStyle w:val="0"/>
              <w:jc w:val="both"/>
            </w:pPr>
            <w:r>
              <w:rPr>
                <w:sz w:val="24"/>
              </w:rPr>
              <w:t xml:space="preserve">- организации быта и обустройства жилого помещения ребенка-инвалида с целью обеспечения персональной безопасности (сохранности) и облегчения его функционирования дома (единообразие и постоянство домашней обстановки; расстановка и расположение мебели с учетом размера одинаковой ширины выступов по периметру комнаты (избегание выступающих углов); отсутствие полуоткрытых окон и дверей внутри квартиры; отсутствие загромождений и лишних вещей в проходах из комнаты в комнату, а также в коридоре (ведра с мусором, сумки, стулья и так далее); закрепление настенных предметов интерьера и быта на уровне выше роста ребенка-инвалида (книжные полки, светильники, цветы), в том числе в условиях чрезвычайных ситуаций (оснащение квартиры датчиками протечки воды и утечки газа со звуковым оповещением и так далее);</w:t>
            </w:r>
          </w:p>
          <w:p>
            <w:pPr>
              <w:pStyle w:val="0"/>
              <w:jc w:val="both"/>
            </w:pPr>
            <w:r>
              <w:rPr>
                <w:sz w:val="24"/>
              </w:rPr>
              <w:t xml:space="preserve">- упрощения ориентировки внутри жилого помещения с помощью направляющих поручней; наклеек, меток с тактильными пиктограммами или с применением рельефно-точечного шрифта Брайля; тактильной направляющей ленты и так далее;</w:t>
            </w:r>
          </w:p>
          <w:p>
            <w:pPr>
              <w:pStyle w:val="0"/>
              <w:jc w:val="both"/>
            </w:pPr>
            <w:r>
              <w:rPr>
                <w:sz w:val="24"/>
              </w:rPr>
              <w:t xml:space="preserve">- маркировки элементов быта (электробытовой техники, полок и ящиков шкафов, кухонной утвари и так далее) в соответствии с их функциональным назначением с помощью различных наклеек (меток), тифломаркера, в том числе с применением рельефно-точечного шрифта Брайля;</w:t>
            </w:r>
          </w:p>
          <w:p>
            <w:pPr>
              <w:pStyle w:val="0"/>
              <w:jc w:val="both"/>
            </w:pPr>
            <w:r>
              <w:rPr>
                <w:sz w:val="24"/>
              </w:rPr>
              <w:t xml:space="preserve">- электробытового оснащения с учетом нарушения зрительной функции ребенка-инвалида (обустройство жилья электрическими приборами с доступным способом пользования и системой звукового оповещения (в частности, кухонный таймер, весы и термометр с голосовым выходом, звуковой индикатор уровня жидкости и так далее);</w:t>
            </w:r>
          </w:p>
          <w:p>
            <w:pPr>
              <w:pStyle w:val="0"/>
              <w:jc w:val="both"/>
            </w:pPr>
            <w:r>
              <w:rPr>
                <w:sz w:val="24"/>
              </w:rPr>
              <w:t xml:space="preserve">- формирования навыков социально-бытовой ориентировки и пространственной ориентации ребенка-инвалида;</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телефонные устройства с голосовым выводом, специальные устройства с оптической коррекцией слабовидения и так далее);</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создания благоприятных условий в помещении, где проживает ребенок с инвалидностью в соответствии с его потребностями;</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условия предоставления собаки-проводника (в том числе о возрастных ограничениях),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(в частности, Всероссийского общества слепых), оказывающих необходимую помощь и услуги детям раннего возраста, и способах взаимодействия с ними;</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Практические занятия</w:t>
            </w:r>
          </w:p>
        </w:tc>
        <w:tc>
          <w:tcPr>
            <w:gridSpan w:val="3"/>
            <w:tcW w:w="9009" w:type="dxa"/>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обучение навыкам пространственной ориентации внутри зданий и помещений (слежение рукой по стене; пробы ногой; защитные техники рукой; передвижение с сопровождающим; передвижение с помощью тактильной трости; передвижение с использованием для ориентировки оптических средств коррекции слабовидения; передвижение с использованием сохранных анализаторов и так далее);</w:t>
            </w:r>
          </w:p>
          <w:p>
            <w:pPr>
              <w:pStyle w:val="0"/>
              <w:jc w:val="both"/>
            </w:pPr>
            <w:r>
              <w:rPr>
                <w:sz w:val="24"/>
              </w:rPr>
              <w:t xml:space="preserve">- формирование (восстановление) навыков самостоятельного обслуживания в быту, в том числе пользования и обслуживания ТСР и ассистивных технологий (трость белая тактильная, специальные устройства с голосовым выводом информации, средства оптической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и так далее);</w:t>
            </w:r>
          </w:p>
          <w:p>
            <w:pPr>
              <w:pStyle w:val="0"/>
              <w:jc w:val="both"/>
            </w:pPr>
            <w:r>
              <w:rPr>
                <w:sz w:val="24"/>
              </w:rPr>
              <w:t xml:space="preserve">- формирование (восстановление) навыков приготовления и приема пищи (в том числе с использованием бытовой техники с таймерами, звуковых индикаторов уровня жидкости, кухонных ножей с дозатором, оградителей тарелок для пищи, дозаторов продуктов и другого), а также согласно правилам этикета;</w:t>
            </w:r>
          </w:p>
          <w:p>
            <w:pPr>
              <w:pStyle w:val="0"/>
              <w:jc w:val="both"/>
            </w:pPr>
            <w:r>
              <w:rPr>
                <w:sz w:val="24"/>
              </w:rPr>
              <w:t xml:space="preserve">- обучение навыкам дифференциации средств, используемых в быту, с опорой на тактильный и обонятельный анализаторы (лекарственные вещества, средства бытовой химии, парфюмерно-гигиенические средства, мелкоштучные бытовые предметы и так далее);</w:t>
            </w:r>
          </w:p>
          <w:p>
            <w:pPr>
              <w:pStyle w:val="0"/>
              <w:jc w:val="both"/>
            </w:pPr>
            <w:r>
              <w:rPr>
                <w:sz w:val="24"/>
              </w:rPr>
              <w:t xml:space="preserve">- обучение навыкам персональной сохранности (безопасности) в быту (при пользовании бытовыми приборами, водоснабжением, электричеством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при возникновении различных бытовых экстренных ситуаций - пожар, взлом, утечка газа и так далее);</w:t>
            </w:r>
          </w:p>
          <w:p>
            <w:pPr>
              <w:pStyle w:val="0"/>
              <w:jc w:val="both"/>
            </w:pPr>
            <w:r>
              <w:rPr>
                <w:sz w:val="24"/>
              </w:rPr>
              <w:t xml:space="preserve">- формирование знаний, умений и навыков у родителей по уходу за ребенком-инвалидом (в соответствии с возрастом);</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 а также правилам ухода за ТСР и ассистивными средствами в процессе их использования ребенком-инвалидом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Социально-бытовая диагностика повторная (контрольная)</w:t>
            </w:r>
          </w:p>
        </w:tc>
        <w:tc>
          <w:tcPr>
            <w:gridSpan w:val="3"/>
            <w:tcW w:w="9009" w:type="dxa"/>
          </w:tcPr>
          <w:p>
            <w:pPr>
              <w:pStyle w:val="0"/>
              <w:jc w:val="both"/>
            </w:pPr>
            <w:r>
              <w:rPr>
                <w:sz w:val="24"/>
              </w:rPr>
              <w:t xml:space="preserve">- анкетирование и опрос, включая адаптированные анкеты с использованием оптических средств коррекции слабовидения,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и так далее);</w:t>
            </w:r>
          </w:p>
          <w:p>
            <w:pPr>
              <w:pStyle w:val="0"/>
              <w:jc w:val="both"/>
            </w:pPr>
            <w:r>
              <w:rPr>
                <w:sz w:val="24"/>
              </w:rPr>
              <w:t xml:space="preserve">- выявление неустранимых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p>
            <w:pPr>
              <w:pStyle w:val="0"/>
              <w:jc w:val="both"/>
            </w:pPr>
            <w:r>
              <w:rPr>
                <w:sz w:val="24"/>
              </w:rPr>
              <w:t xml:space="preserve">- оценку социально-бытового статуса ребенка-инвалида (сохранен (сформирован), нарушен, утрачен (не сформирован);</w:t>
            </w:r>
          </w:p>
          <w:p>
            <w:pPr>
              <w:pStyle w:val="0"/>
              <w:jc w:val="both"/>
            </w:pPr>
            <w:r>
              <w:rPr>
                <w:sz w:val="24"/>
              </w:rPr>
              <w:t xml:space="preserve">- оценку уровня родительских компетенций и мотивации к их повышению;</w:t>
            </w:r>
          </w:p>
          <w:p>
            <w:pPr>
              <w:pStyle w:val="0"/>
              <w:jc w:val="both"/>
            </w:pPr>
            <w:r>
              <w:rPr>
                <w:sz w:val="24"/>
              </w:rPr>
              <w:t xml:space="preserve">- 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p>
            <w:pPr>
              <w:pStyle w:val="0"/>
              <w:jc w:val="both"/>
            </w:pPr>
            <w:r>
              <w:rPr>
                <w:sz w:val="24"/>
              </w:rPr>
              <w:t xml:space="preserve">- рекомендации по дальнейшей социально-бытовой реабилитации и абилитации (нуждается, не нуждается);</w:t>
            </w:r>
          </w:p>
          <w:p>
            <w:pPr>
              <w:pStyle w:val="0"/>
              <w:jc w:val="both"/>
            </w:pPr>
            <w:r>
              <w:rPr>
                <w:sz w:val="24"/>
              </w:rPr>
              <w:t xml:space="preserve">- 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W w:w="2268" w:type="dxa"/>
          </w:tcPr>
          <w:p>
            <w:pPr>
              <w:pStyle w:val="0"/>
            </w:pPr>
            <w:r>
              <w:rPr>
                <w:sz w:val="24"/>
              </w:rPr>
              <w:t xml:space="preserve">Индивидуальный</w:t>
            </w:r>
          </w:p>
        </w:tc>
      </w:tr>
    </w:tbl>
    <w:p>
      <w:pPr>
        <w:pStyle w:val="0"/>
        <w:jc w:val="both"/>
      </w:pPr>
      <w:r>
        <w:rPr>
          <w:sz w:val="24"/>
        </w:rPr>
      </w:r>
    </w:p>
    <w:p>
      <w:pPr>
        <w:pStyle w:val="2"/>
        <w:outlineLvl w:val="2"/>
        <w:jc w:val="both"/>
      </w:pPr>
      <w:r>
        <w:rPr>
          <w:sz w:val="24"/>
        </w:rPr>
        <w:t xml:space="preserve">31. Ребенок-инвалид вследствие глухоты или слабослышания </w:t>
      </w:r>
      <w:hyperlink w:history="0" w:anchor="P102" w:tooltip="ЦРГ 3.2 - ребенок-инвалид вследствие глухоты или слабослышания;">
        <w:r>
          <w:rPr>
            <w:sz w:val="24"/>
            <w:color w:val="0000ff"/>
          </w:rPr>
          <w:t xml:space="preserve">(ЦРГ 3.2)</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401"/>
        <w:gridCol w:w="388"/>
        <w:gridCol w:w="8220"/>
        <w:gridCol w:w="2268"/>
      </w:tblGrid>
      <w:tr>
        <w:tc>
          <w:tcPr>
            <w:tcW w:w="2324" w:type="dxa"/>
          </w:tcPr>
          <w:p>
            <w:pPr>
              <w:pStyle w:val="0"/>
              <w:jc w:val="center"/>
            </w:pPr>
            <w:r>
              <w:rPr>
                <w:sz w:val="24"/>
              </w:rPr>
              <w:t xml:space="preserve">Наименование мероприятия</w:t>
            </w:r>
          </w:p>
        </w:tc>
        <w:tc>
          <w:tcPr>
            <w:gridSpan w:val="3"/>
            <w:tcW w:w="9009" w:type="dxa"/>
          </w:tcPr>
          <w:p>
            <w:pPr>
              <w:pStyle w:val="0"/>
              <w:jc w:val="center"/>
            </w:pPr>
            <w:r>
              <w:rPr>
                <w:sz w:val="24"/>
              </w:rPr>
              <w:t xml:space="preserve">Содержание мероприятия</w:t>
            </w:r>
          </w:p>
        </w:tc>
        <w:tc>
          <w:tcPr>
            <w:tcW w:w="2268" w:type="dxa"/>
          </w:tcPr>
          <w:p>
            <w:pPr>
              <w:pStyle w:val="0"/>
              <w:jc w:val="center"/>
            </w:pPr>
            <w:r>
              <w:rPr>
                <w:sz w:val="24"/>
              </w:rPr>
              <w:t xml:space="preserve">Формат реализации мероприятия</w:t>
            </w:r>
          </w:p>
        </w:tc>
      </w:tr>
      <w:tr>
        <w:tc>
          <w:tcPr>
            <w:tcW w:w="2324" w:type="dxa"/>
            <w:vMerge w:val="restart"/>
          </w:tcPr>
          <w:p>
            <w:pPr>
              <w:pStyle w:val="0"/>
            </w:pPr>
            <w:r>
              <w:rPr>
                <w:sz w:val="24"/>
              </w:rPr>
              <w:t xml:space="preserve">Социально-бытовая диагностика первичная (входящая)</w:t>
            </w:r>
          </w:p>
        </w:tc>
        <w:tc>
          <w:tcPr>
            <w:gridSpan w:val="3"/>
            <w:tcW w:w="9009" w:type="dxa"/>
            <w:tcBorders>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в том числе оборудованными вибрационными и (или) световыми сигнализаторами звука), а также на владение навыками персональной безопасности в быту (безопасное пользование предметами бытовой техники, водоснабжением, электричеством, балконами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 (слуховые аппараты, усилители звука и так далее);</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left w:val="single" w:sz="4"/>
              <w:right w:val="single" w:sz="4"/>
            </w:tcBorders>
            <w:vMerge w:val="continue"/>
          </w:tcPr>
          <w:p/>
        </w:tc>
      </w:tr>
      <w:tr>
        <w:tblPrEx>
          <w:tblBorders>
            <w:insideV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ассистивных технологий, а также потребности сопровождения курса реабилитации услугами перевода русского жестового языка и так далее</w:t>
            </w:r>
          </w:p>
        </w:tc>
        <w:tc>
          <w:tcPr>
            <w:tcBorders>
              <w:left w:val="single" w:sz="4"/>
              <w:right w:val="single" w:sz="4"/>
            </w:tcBorders>
            <w:vMerge w:val="continue"/>
          </w:tcPr>
          <w:p/>
        </w:tc>
      </w:tr>
      <w:tr>
        <w:tc>
          <w:tcPr>
            <w:tcW w:w="2324" w:type="dxa"/>
          </w:tcPr>
          <w:p>
            <w:pPr>
              <w:pStyle w:val="0"/>
            </w:pPr>
            <w:r>
              <w:rPr>
                <w:sz w:val="24"/>
              </w:rPr>
              <w:t xml:space="preserve">Информирование</w:t>
            </w:r>
          </w:p>
        </w:tc>
        <w:tc>
          <w:tcPr>
            <w:gridSpan w:val="3"/>
            <w:tcW w:w="9009" w:type="dxa"/>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необходимости соблюдения правил ухода за слуховым аппаратом;</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 методах и приемах социально-бытовой ориентировки ребенка-инвалида;</w:t>
            </w:r>
          </w:p>
          <w:p>
            <w:pPr>
              <w:pStyle w:val="0"/>
              <w:jc w:val="both"/>
            </w:pPr>
            <w:r>
              <w:rPr>
                <w:sz w:val="24"/>
              </w:rPr>
              <w:t xml:space="preserve">- об имеющихся современных сурдотехнических средствах реабилитации, ТСР для адаптации жилых помещений под нужды ребенка-инвалида (бытовой деятельности) (бытовые приборы с вибрационными и (или) световыми сигнализаторами звука и так далее);</w:t>
            </w:r>
          </w:p>
          <w:p>
            <w:pPr>
              <w:pStyle w:val="0"/>
              <w:jc w:val="both"/>
            </w:pPr>
            <w:r>
              <w:rPr>
                <w:sz w:val="24"/>
              </w:rPr>
              <w:t xml:space="preserve">- о правилах использования и ухода за ТСР;</w:t>
            </w:r>
          </w:p>
          <w:p>
            <w:pPr>
              <w:pStyle w:val="0"/>
              <w:jc w:val="both"/>
            </w:pPr>
            <w:r>
              <w:rPr>
                <w:sz w:val="24"/>
              </w:rPr>
              <w:t xml:space="preserve">- об адресах сервисных организаций настройки речевого процессора кохлеарного имплантата;</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Консультирование</w:t>
            </w:r>
          </w:p>
        </w:tc>
        <w:tc>
          <w:tcPr>
            <w:gridSpan w:val="3"/>
            <w:tcW w:w="9009" w:type="dxa"/>
          </w:tcPr>
          <w:p>
            <w:pPr>
              <w:pStyle w:val="0"/>
              <w:jc w:val="both"/>
            </w:pPr>
            <w:r>
              <w:rPr>
                <w:sz w:val="24"/>
              </w:rPr>
              <w:t xml:space="preserve">Социально-бытовое консультирование по вопросам:</w:t>
            </w:r>
          </w:p>
          <w:p>
            <w:pPr>
              <w:pStyle w:val="0"/>
              <w:jc w:val="both"/>
            </w:pPr>
            <w:r>
              <w:rPr>
                <w:sz w:val="24"/>
              </w:rPr>
              <w:t xml:space="preserve">- правильного ухода за слуховым аппаратом (удаление ушной серы, своевременная замена индивидуальных ушных вкладышей и батареек и так далее);</w:t>
            </w:r>
          </w:p>
          <w:p>
            <w:pPr>
              <w:pStyle w:val="0"/>
              <w:jc w:val="both"/>
            </w:pPr>
            <w:r>
              <w:rPr>
                <w:sz w:val="24"/>
              </w:rPr>
              <w:t xml:space="preserve">- адаптации жилого помещения ребенка-инвалида к его нуждам (оборудование жилого помещения световыми и (или) вибрационными сигнализаторами звука, телефонными устройствами с функцией приема и вывода информации в текстовом формате и так далее);</w:t>
            </w:r>
          </w:p>
          <w:p>
            <w:pPr>
              <w:pStyle w:val="0"/>
              <w:jc w:val="both"/>
            </w:pPr>
            <w:r>
              <w:rPr>
                <w:sz w:val="24"/>
              </w:rPr>
              <w:t xml:space="preserve">- использования ТСР и вспомогательных технических устройств для целей социально-бытовой реабилитации и абилитации (сигнализаторы звука со световой и (или) вибрационной индикацией, слуховые аппараты разной мощности, телевизор с телетекстом для приема программ со скрытыми субтитрами и так далее), а также по способам их настройки для использования в быту;</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регулирование порядка предоставления услуг по переводу русского жестового языка,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Практические занятия</w:t>
            </w:r>
          </w:p>
        </w:tc>
        <w:tc>
          <w:tcPr>
            <w:gridSpan w:val="3"/>
            <w:tcW w:w="9009" w:type="dxa"/>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пользования и обслуживания (ухода) за ТСР и ассистивными технологиями (специальные устройства с текстовым выходом, вибрационные и (или) световые сигнализаторы звука, слуховые аппараты, портативные усилители звука и так далее) в соответствии с возрастом;</w:t>
            </w:r>
          </w:p>
          <w:p>
            <w:pPr>
              <w:pStyle w:val="0"/>
              <w:jc w:val="both"/>
            </w:pPr>
            <w:r>
              <w:rPr>
                <w:sz w:val="24"/>
              </w:rPr>
              <w:t xml:space="preserve">- формирование (восстановление) навыков самостоятельного обслуживания в быту, в том числе умения пользоваться бытовыми приборами с вибрационной и световой индикацией (домофон, чайник, часы и так далее), портативными усилителями звука, настраивать функцию телетекста (субтитры) на телевизоре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при возникновении различных бытовых экстренных ситуаций - пожар, взлом, утечка газа и так далее);</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 а также правилам ухода за ТСР и ассистивными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vMerge w:val="restart"/>
          </w:tcPr>
          <w:p>
            <w:pPr>
              <w:pStyle w:val="0"/>
            </w:pPr>
            <w:r>
              <w:rPr>
                <w:sz w:val="24"/>
              </w:rPr>
              <w:t xml:space="preserve">Социально-бытовая диагностика повторная (контрольная)</w:t>
            </w:r>
          </w:p>
        </w:tc>
        <w:tc>
          <w:tcPr>
            <w:gridSpan w:val="3"/>
            <w:tcW w:w="9009" w:type="dxa"/>
            <w:tcBorders>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тестовые задания на умение пользоваться ТСР и ухаживать за ними (слуховые аппараты, усилители звука и так далее);</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left w:val="single" w:sz="4"/>
              <w:right w:val="single" w:sz="4"/>
            </w:tcBorders>
            <w:vMerge w:val="continue"/>
          </w:tcPr>
          <w:p/>
        </w:tc>
      </w:tr>
    </w:tbl>
    <w:p>
      <w:pPr>
        <w:pStyle w:val="0"/>
        <w:jc w:val="both"/>
      </w:pPr>
      <w:r>
        <w:rPr>
          <w:sz w:val="24"/>
        </w:rPr>
      </w:r>
    </w:p>
    <w:p>
      <w:pPr>
        <w:pStyle w:val="2"/>
        <w:outlineLvl w:val="2"/>
        <w:jc w:val="both"/>
      </w:pPr>
      <w:r>
        <w:rPr>
          <w:sz w:val="24"/>
        </w:rPr>
        <w:t xml:space="preserve">32. Ребенок-инвалид вследствие сочетанных нарушений функций зрения и слуха </w:t>
      </w:r>
      <w:hyperlink w:history="0" w:anchor="P103" w:tooltip="ЦРГ 3.3 - ребенок-инвалид вследствие сочетанных нарушений функций зрения и слуха;">
        <w:r>
          <w:rPr>
            <w:sz w:val="24"/>
            <w:color w:val="0000ff"/>
          </w:rPr>
          <w:t xml:space="preserve">(ЦРГ 3.3)</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401"/>
        <w:gridCol w:w="388"/>
        <w:gridCol w:w="8220"/>
        <w:gridCol w:w="2268"/>
      </w:tblGrid>
      <w:tr>
        <w:tc>
          <w:tcPr>
            <w:tcW w:w="2324" w:type="dxa"/>
          </w:tcPr>
          <w:p>
            <w:pPr>
              <w:pStyle w:val="0"/>
              <w:jc w:val="center"/>
            </w:pPr>
            <w:r>
              <w:rPr>
                <w:sz w:val="24"/>
              </w:rPr>
              <w:t xml:space="preserve">Наименование мероприятия</w:t>
            </w:r>
          </w:p>
        </w:tc>
        <w:tc>
          <w:tcPr>
            <w:gridSpan w:val="3"/>
            <w:tcW w:w="9009" w:type="dxa"/>
          </w:tcPr>
          <w:p>
            <w:pPr>
              <w:pStyle w:val="0"/>
              <w:jc w:val="center"/>
            </w:pPr>
            <w:r>
              <w:rPr>
                <w:sz w:val="24"/>
              </w:rPr>
              <w:t xml:space="preserve">Содержание мероприятия</w:t>
            </w:r>
          </w:p>
        </w:tc>
        <w:tc>
          <w:tcPr>
            <w:tcW w:w="2268" w:type="dxa"/>
          </w:tcPr>
          <w:p>
            <w:pPr>
              <w:pStyle w:val="0"/>
              <w:jc w:val="center"/>
            </w:pPr>
            <w:r>
              <w:rPr>
                <w:sz w:val="24"/>
              </w:rPr>
              <w:t xml:space="preserve">Формат реализации мероприятия</w:t>
            </w:r>
          </w:p>
        </w:tc>
      </w:tr>
      <w:tr>
        <w:tc>
          <w:tcPr>
            <w:tcW w:w="2324" w:type="dxa"/>
            <w:vMerge w:val="restart"/>
          </w:tcPr>
          <w:p>
            <w:pPr>
              <w:pStyle w:val="0"/>
            </w:pPr>
            <w:r>
              <w:rPr>
                <w:sz w:val="24"/>
              </w:rPr>
              <w:t xml:space="preserve">Социально-бытовая диагностика первичная (входящая)</w:t>
            </w:r>
          </w:p>
        </w:tc>
        <w:tc>
          <w:tcPr>
            <w:gridSpan w:val="3"/>
            <w:tcW w:w="9009" w:type="dxa"/>
            <w:tcBorders>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 (адаптированные анкеты, в том числе в электронно-цифровой форме при наличии специализированной компьютерной программы, клавиатуры с рельефно-точечным шрифтом Брайля, при необходимости с использованием оптических средств коррекции (очки, видео- и электронные увеличители, лупы и так далее);</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(умение пользоваться бытовыми приборами, в том числе со специальными приспособлениями с вибрационными, звуковыми, световыми сигнализаторами),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слуховые аппараты, усилители звука и так далее);</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left w:val="single" w:sz="4"/>
              <w:right w:val="single" w:sz="4"/>
            </w:tcBorders>
            <w:vMerge w:val="continue"/>
          </w:tcPr>
          <w:p/>
        </w:tc>
      </w:tr>
      <w:tr>
        <w:tblPrEx>
          <w:tblBorders>
            <w:insideV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left w:val="single" w:sz="4"/>
              <w:right w:val="single" w:sz="4"/>
            </w:tcBorders>
            <w:vMerge w:val="continue"/>
          </w:tcPr>
          <w:p/>
        </w:tc>
      </w:tr>
      <w:tr>
        <w:tc>
          <w:tcPr>
            <w:tcW w:w="2324" w:type="dxa"/>
          </w:tcPr>
          <w:p>
            <w:pPr>
              <w:pStyle w:val="0"/>
            </w:pPr>
            <w:r>
              <w:rPr>
                <w:sz w:val="24"/>
              </w:rPr>
              <w:t xml:space="preserve">Информирование</w:t>
            </w:r>
          </w:p>
        </w:tc>
        <w:tc>
          <w:tcPr>
            <w:gridSpan w:val="3"/>
            <w:tcW w:w="9009" w:type="dxa"/>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 методах и приемах социально-бытовой ориентировки и пространственной ориентации ребенка-инвалида;</w:t>
            </w:r>
          </w:p>
          <w:p>
            <w:pPr>
              <w:pStyle w:val="0"/>
              <w:jc w:val="both"/>
            </w:pPr>
            <w:r>
              <w:rPr>
                <w:sz w:val="24"/>
              </w:rPr>
              <w:t xml:space="preserve">- об имеющихся современных сурдотехнических, ассистивных коммуникативных средствах реабилитации, ТСР для адаптации жилых помещений под нужды ребенка-инвалида (бытовой деятельности) (бытовые приборы с вибрационными, звуковыми, световыми сигнализаторами и голосовыми оповещениями, электронные ручные и стационарные увеличители, лупы и так далее);</w:t>
            </w:r>
          </w:p>
          <w:p>
            <w:pPr>
              <w:pStyle w:val="0"/>
              <w:jc w:val="both"/>
            </w:pPr>
            <w:r>
              <w:rPr>
                <w:sz w:val="24"/>
              </w:rPr>
              <w:t xml:space="preserve">- о правилах ухода за ТСР;</w:t>
            </w:r>
          </w:p>
          <w:p>
            <w:pPr>
              <w:pStyle w:val="0"/>
              <w:jc w:val="both"/>
            </w:pPr>
            <w:r>
              <w:rPr>
                <w:sz w:val="24"/>
              </w:rPr>
              <w:t xml:space="preserve">- об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Консультирование</w:t>
            </w:r>
          </w:p>
        </w:tc>
        <w:tc>
          <w:tcPr>
            <w:gridSpan w:val="3"/>
            <w:tcW w:w="9009" w:type="dxa"/>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(сигнализаторы звука со световой и вибрационной индикацией, слуховые аппараты разной мощности, телевизор с телетекстом для приема программ со скрытыми субтитрами, специальные устройства с оптической коррекцией слабовидения, трость белая тактильная, телефонные устройства с текстовым выходом, голосовым выводом и так далее), а также по способам их настройки для использования в быту;</w:t>
            </w:r>
          </w:p>
          <w:p>
            <w:pPr>
              <w:pStyle w:val="0"/>
              <w:jc w:val="both"/>
            </w:pPr>
            <w:r>
              <w:rPr>
                <w:sz w:val="24"/>
              </w:rPr>
              <w:t xml:space="preserve">- адаптации жилого помещения ребенка-инвалида к его нуждам (оборудование жилого помещения свето-вибрационными сигнализаторами звука, устройствами с голосовым выводом информации (телефон, часы) и звуковым оповещением (духовки, таймеры, кастрюли, чашки), устройствами для текстового дублирования звуковой информации, специальными устройствами с оптической коррекцией слабовидения, коммуникаторами, телефонными трубками с усилителем звука и так далее), а также составления модели квартиры по принципу универсального дизайна;</w:t>
            </w:r>
          </w:p>
          <w:p>
            <w:pPr>
              <w:pStyle w:val="0"/>
              <w:jc w:val="both"/>
            </w:pPr>
            <w:r>
              <w:rPr>
                <w:sz w:val="24"/>
              </w:rPr>
              <w:t xml:space="preserve">- упрощения ориентировки внутри жилого помещения с помощью направляющих поручней; наклеек, меток с тактильными пиктограммами или с применением рельефно-точечного шрифта Брайля; тактильной направляющей ленты и так далее;</w:t>
            </w:r>
          </w:p>
          <w:p>
            <w:pPr>
              <w:pStyle w:val="0"/>
              <w:jc w:val="both"/>
            </w:pPr>
            <w:r>
              <w:rPr>
                <w:sz w:val="24"/>
              </w:rPr>
              <w:t xml:space="preserve">- маркировки элементов быта (электробытовой техники, полок и ящиков шкафов, кухонной утвари и другого) в соответствии с их функциональным назначением с помощью различных наклеек (меток), тифломаркера, в том числе с применением рельефно-точечного шрифта Брайля;</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регулирование порядка предоставления услуг по переводу русского жестового языка,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Практические занятия</w:t>
            </w:r>
          </w:p>
        </w:tc>
        <w:tc>
          <w:tcPr>
            <w:gridSpan w:val="3"/>
            <w:tcW w:w="9009" w:type="dxa"/>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в том числе пользования и обслуживания ТСР и ассистивно-коммуникационных технологий (специальных устройств с текстовым или голосовым выходом, с оптической коррекцией слабовидения, с вибрационными, звуковыми, световыми сигнализаторами, слуховых аппаратов, коммуникаторов и так далее);</w:t>
            </w:r>
          </w:p>
          <w:p>
            <w:pPr>
              <w:pStyle w:val="0"/>
              <w:jc w:val="both"/>
            </w:pPr>
            <w:r>
              <w:rPr>
                <w:sz w:val="24"/>
              </w:rPr>
              <w:t xml:space="preserve">- формирование (восстановление) навыков приготовления и приема пищи (в том числе с использованием бытовой техники с таймерами, звуковых индикаторов уровня жидкости, кухонных ножей с дозатором, оградителей тарелок для пищи, дозаторов продуктов и другого), а также согласно правилам этикета;</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(восстановление) навыка планирования последовательности (алгоритма) повседневных бытовых действий (приготовление пищи, стирка белья, уборка помещения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обучение навыкам пространственной ориентации внутри помещений (слежение рукой по стене, пробы ногой, защитные техники рукой, передвижение с сопровождающим, передвижение с помощью тактильной трости, передвижение с использованием для ориентировки оптических средств коррекции, передвижение с использованием сохранных анализаторов и так далее);</w:t>
            </w:r>
          </w:p>
          <w:p>
            <w:pPr>
              <w:pStyle w:val="0"/>
              <w:jc w:val="both"/>
            </w:pPr>
            <w:r>
              <w:rPr>
                <w:sz w:val="24"/>
              </w:rPr>
              <w:t xml:space="preserve">- обучение настройке телевизора с телетекстом (субтитры);</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родителей (законных или уполномоченных представителей) правилам ухода за ТСР и ассистивными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vMerge w:val="restart"/>
          </w:tcPr>
          <w:p>
            <w:pPr>
              <w:pStyle w:val="0"/>
            </w:pPr>
            <w:r>
              <w:rPr>
                <w:sz w:val="24"/>
              </w:rPr>
              <w:t xml:space="preserve">Социально-бытовая диагностика повторная (контрольная)</w:t>
            </w:r>
          </w:p>
        </w:tc>
        <w:tc>
          <w:tcPr>
            <w:gridSpan w:val="3"/>
            <w:tcW w:w="9009" w:type="dxa"/>
            <w:tcBorders>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слуховые аппараты, усилители звука и так далее);</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left w:val="single" w:sz="4"/>
              <w:right w:val="single" w:sz="4"/>
            </w:tcBorders>
            <w:vMerge w:val="continue"/>
          </w:tcP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2"/>
        <w:outlineLvl w:val="2"/>
        <w:jc w:val="both"/>
      </w:pPr>
      <w:r>
        <w:rPr>
          <w:sz w:val="24"/>
        </w:rPr>
        <w:t xml:space="preserve">33. Ребенок-инвалид с преимущественными нарушениями нейромышечных, скелетных и связанных с движением (статодинамических) функций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(ЦРГ 4)</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401"/>
        <w:gridCol w:w="388"/>
        <w:gridCol w:w="8220"/>
        <w:gridCol w:w="2268"/>
      </w:tblGrid>
      <w:tr>
        <w:tc>
          <w:tcPr>
            <w:tcW w:w="2324" w:type="dxa"/>
          </w:tcPr>
          <w:p>
            <w:pPr>
              <w:pStyle w:val="0"/>
              <w:jc w:val="center"/>
            </w:pPr>
            <w:r>
              <w:rPr>
                <w:sz w:val="24"/>
              </w:rPr>
              <w:t xml:space="preserve">Наименование мероприятия</w:t>
            </w:r>
          </w:p>
        </w:tc>
        <w:tc>
          <w:tcPr>
            <w:gridSpan w:val="3"/>
            <w:tcW w:w="9009" w:type="dxa"/>
          </w:tcPr>
          <w:p>
            <w:pPr>
              <w:pStyle w:val="0"/>
              <w:jc w:val="center"/>
            </w:pPr>
            <w:r>
              <w:rPr>
                <w:sz w:val="24"/>
              </w:rPr>
              <w:t xml:space="preserve">Содержание мероприятия</w:t>
            </w:r>
          </w:p>
        </w:tc>
        <w:tc>
          <w:tcPr>
            <w:tcW w:w="2268" w:type="dxa"/>
          </w:tcPr>
          <w:p>
            <w:pPr>
              <w:pStyle w:val="0"/>
              <w:jc w:val="center"/>
            </w:pPr>
            <w:r>
              <w:rPr>
                <w:sz w:val="24"/>
              </w:rPr>
              <w:t xml:space="preserve">Формат реализации мероприятия</w:t>
            </w:r>
          </w:p>
        </w:tc>
      </w:tr>
      <w:tr>
        <w:tc>
          <w:tcPr>
            <w:tcW w:w="2324" w:type="dxa"/>
            <w:vMerge w:val="restart"/>
          </w:tcPr>
          <w:p>
            <w:pPr>
              <w:pStyle w:val="0"/>
            </w:pPr>
            <w:r>
              <w:rPr>
                <w:sz w:val="24"/>
              </w:rPr>
              <w:t xml:space="preserve">Социально-бытовая диагностика первичная (входящая)</w:t>
            </w:r>
          </w:p>
        </w:tc>
        <w:tc>
          <w:tcPr>
            <w:gridSpan w:val="3"/>
            <w:tcW w:w="9009" w:type="dxa"/>
            <w:tcBorders>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ориентировку и передвижение в жилом помещении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left w:val="single" w:sz="4"/>
              <w:right w:val="single" w:sz="4"/>
            </w:tcBorders>
            <w:vMerge w:val="continue"/>
          </w:tcPr>
          <w:p/>
        </w:tc>
      </w:tr>
      <w:tr>
        <w:tblPrEx>
          <w:tblBorders>
            <w:insideV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left w:val="single" w:sz="4"/>
              <w:right w:val="single" w:sz="4"/>
            </w:tcBorders>
            <w:vMerge w:val="continue"/>
          </w:tcPr>
          <w:p/>
        </w:tc>
      </w:tr>
      <w:tr>
        <w:tc>
          <w:tcPr>
            <w:tcW w:w="2324" w:type="dxa"/>
          </w:tcPr>
          <w:p>
            <w:pPr>
              <w:pStyle w:val="0"/>
            </w:pPr>
            <w:r>
              <w:rPr>
                <w:sz w:val="24"/>
              </w:rPr>
              <w:t xml:space="preserve">Информирование</w:t>
            </w:r>
          </w:p>
        </w:tc>
        <w:tc>
          <w:tcPr>
            <w:gridSpan w:val="3"/>
            <w:tcW w:w="9009" w:type="dxa"/>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ребенка-инвалида (бытовой деятельности) (держатель для открытия и закрытия дверей, рукоятка для пользования шторами, жалюзи, поручни и опорные брусья, мобильные подъемники, система "умный дом" и так далее);</w:t>
            </w:r>
          </w:p>
          <w:p>
            <w:pPr>
              <w:pStyle w:val="0"/>
              <w:jc w:val="both"/>
            </w:pPr>
            <w:r>
              <w:rPr>
                <w:sz w:val="24"/>
              </w:rPr>
              <w:t xml:space="preserve">- о правилах ухода за ТСР;</w:t>
            </w:r>
          </w:p>
          <w:p>
            <w:pPr>
              <w:pStyle w:val="0"/>
              <w:jc w:val="both"/>
            </w:pPr>
            <w:r>
              <w:rPr>
                <w:sz w:val="24"/>
              </w:rPr>
              <w:t xml:space="preserve">- об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Консультирование</w:t>
            </w:r>
          </w:p>
        </w:tc>
        <w:tc>
          <w:tcPr>
            <w:gridSpan w:val="3"/>
            <w:tcW w:w="9009" w:type="dxa"/>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опорными брусьями, мобильными подъемниками и так далее);</w:t>
            </w:r>
          </w:p>
          <w:p>
            <w:pPr>
              <w:pStyle w:val="0"/>
              <w:jc w:val="both"/>
            </w:pPr>
            <w:r>
              <w:rPr>
                <w:sz w:val="24"/>
              </w:rPr>
              <w:t xml:space="preserve">- адаптации жилого помещения ребенка-инвалида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Практические занятия</w:t>
            </w:r>
          </w:p>
        </w:tc>
        <w:tc>
          <w:tcPr>
            <w:gridSpan w:val="3"/>
            <w:tcW w:w="9009" w:type="dxa"/>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(приготовление и прием пищи, навыки личной гигиены и опрятности в быту, уборка кровати, помещения и так далее), в том числе пользования и обслуживания ТСР и вспомогательных средств;</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навыков ведения домашнего хозяйства с учетом индивидуальных возможностей ребенка-инвалида, а также с использованием ТСР и вспомогательных средств, (умение пользования бытовыми приборами, уход за одеждой, уборка помещений и поддержание порядка в быту и так далее);</w:t>
            </w:r>
          </w:p>
          <w:p>
            <w:pPr>
              <w:pStyle w:val="0"/>
              <w:jc w:val="both"/>
            </w:pPr>
            <w:r>
              <w:rPr>
                <w:sz w:val="24"/>
              </w:rPr>
              <w:t xml:space="preserve">- формирование (восстановление) навыка планирования последовательности (алгоритма) повседневных бытовых действий (приготовление пищи, стирка белья, уборка помещения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 в частности, навыка перемещения ребенка с кровати и на кровать и так далее, в том числе с помощью вспомогательных средств для изменения положения тела человека и так далее);</w:t>
            </w:r>
          </w:p>
          <w:p>
            <w:pPr>
              <w:pStyle w:val="0"/>
              <w:jc w:val="both"/>
            </w:pPr>
            <w:r>
              <w:rPr>
                <w:sz w:val="24"/>
              </w:rPr>
              <w:t xml:space="preserve">- обучение родителей (законных или уполномоченных представителей) правилам ухода за ТСР и вспомогательными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vMerge w:val="restart"/>
          </w:tcPr>
          <w:p>
            <w:pPr>
              <w:pStyle w:val="0"/>
            </w:pPr>
            <w:r>
              <w:rPr>
                <w:sz w:val="24"/>
              </w:rPr>
              <w:t xml:space="preserve">Социально-бытовая диагностика повторная (контрольная)</w:t>
            </w:r>
          </w:p>
        </w:tc>
        <w:tc>
          <w:tcPr>
            <w:gridSpan w:val="3"/>
            <w:tcW w:w="9009" w:type="dxa"/>
            <w:tcBorders>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тестовые задания для оценки степени сформированности навыков элементарных бытовых действий, ориентировки в жилом помещении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(держатель для открытия и закрытия дверей, рукоятка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left w:val="single" w:sz="4"/>
              <w:right w:val="single" w:sz="4"/>
            </w:tcBorders>
            <w:vMerge w:val="continue"/>
          </w:tcPr>
          <w:p/>
        </w:tc>
      </w:tr>
    </w:tbl>
    <w:p>
      <w:pPr>
        <w:pStyle w:val="0"/>
        <w:jc w:val="both"/>
      </w:pPr>
      <w:r>
        <w:rPr>
          <w:sz w:val="24"/>
        </w:rPr>
      </w:r>
    </w:p>
    <w:p>
      <w:pPr>
        <w:pStyle w:val="2"/>
        <w:outlineLvl w:val="2"/>
        <w:jc w:val="both"/>
      </w:pPr>
      <w:r>
        <w:rPr>
          <w:sz w:val="24"/>
        </w:rPr>
        <w:t xml:space="preserve">34.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(ЦРГ 4.1)</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401"/>
        <w:gridCol w:w="388"/>
        <w:gridCol w:w="8220"/>
        <w:gridCol w:w="2268"/>
      </w:tblGrid>
      <w:tr>
        <w:tc>
          <w:tcPr>
            <w:tcW w:w="2324" w:type="dxa"/>
          </w:tcPr>
          <w:p>
            <w:pPr>
              <w:pStyle w:val="0"/>
              <w:jc w:val="center"/>
            </w:pPr>
            <w:r>
              <w:rPr>
                <w:sz w:val="24"/>
              </w:rPr>
              <w:t xml:space="preserve">Наименование мероприятия</w:t>
            </w:r>
          </w:p>
        </w:tc>
        <w:tc>
          <w:tcPr>
            <w:gridSpan w:val="3"/>
            <w:tcW w:w="9009" w:type="dxa"/>
          </w:tcPr>
          <w:p>
            <w:pPr>
              <w:pStyle w:val="0"/>
              <w:jc w:val="center"/>
            </w:pPr>
            <w:r>
              <w:rPr>
                <w:sz w:val="24"/>
              </w:rPr>
              <w:t xml:space="preserve">Содержание мероприятия</w:t>
            </w:r>
          </w:p>
        </w:tc>
        <w:tc>
          <w:tcPr>
            <w:tcW w:w="2268" w:type="dxa"/>
          </w:tcPr>
          <w:p>
            <w:pPr>
              <w:pStyle w:val="0"/>
              <w:jc w:val="center"/>
            </w:pPr>
            <w:r>
              <w:rPr>
                <w:sz w:val="24"/>
              </w:rPr>
              <w:t xml:space="preserve">Формат реализации мероприятия</w:t>
            </w:r>
          </w:p>
        </w:tc>
      </w:tr>
      <w:tr>
        <w:tc>
          <w:tcPr>
            <w:tcW w:w="2324" w:type="dxa"/>
            <w:vMerge w:val="restart"/>
          </w:tcPr>
          <w:p>
            <w:pPr>
              <w:pStyle w:val="0"/>
            </w:pPr>
            <w:r>
              <w:rPr>
                <w:sz w:val="24"/>
              </w:rPr>
              <w:t xml:space="preserve">Социально-бытовая диагностика первичная (входящая)</w:t>
            </w:r>
          </w:p>
        </w:tc>
        <w:tc>
          <w:tcPr>
            <w:gridSpan w:val="3"/>
            <w:tcW w:w="9009" w:type="dxa"/>
            <w:tcBorders>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ориентировку и передвижение в жилом помещении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left w:val="single" w:sz="4"/>
              <w:right w:val="single" w:sz="4"/>
            </w:tcBorders>
            <w:vMerge w:val="continue"/>
          </w:tcPr>
          <w:p/>
        </w:tc>
      </w:tr>
      <w:tr>
        <w:tblPrEx>
          <w:tblBorders>
            <w:insideV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left w:val="single" w:sz="4"/>
              <w:right w:val="single" w:sz="4"/>
            </w:tcBorders>
            <w:vMerge w:val="continue"/>
          </w:tcPr>
          <w:p/>
        </w:tc>
      </w:tr>
      <w:tr>
        <w:tc>
          <w:tcPr>
            <w:tcW w:w="2324" w:type="dxa"/>
          </w:tcPr>
          <w:p>
            <w:pPr>
              <w:pStyle w:val="0"/>
            </w:pPr>
            <w:r>
              <w:rPr>
                <w:sz w:val="24"/>
              </w:rPr>
              <w:t xml:space="preserve">Информирование</w:t>
            </w:r>
          </w:p>
        </w:tc>
        <w:tc>
          <w:tcPr>
            <w:gridSpan w:val="3"/>
            <w:tcW w:w="9009" w:type="dxa"/>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ребенка-инвалида (бытовой деятельности) (держатель для открытия и закрытия дверей, рукоятка для пользования шторами, жалюзи, поручни и опорные брусья, мобильные подъемники, система "умный дом" и так далее);</w:t>
            </w:r>
          </w:p>
          <w:p>
            <w:pPr>
              <w:pStyle w:val="0"/>
              <w:jc w:val="both"/>
            </w:pPr>
            <w:r>
              <w:rPr>
                <w:sz w:val="24"/>
              </w:rPr>
              <w:t xml:space="preserve">- о правилах ухода за ТСР;</w:t>
            </w:r>
          </w:p>
          <w:p>
            <w:pPr>
              <w:pStyle w:val="0"/>
              <w:jc w:val="both"/>
            </w:pPr>
            <w:r>
              <w:rPr>
                <w:sz w:val="24"/>
              </w:rPr>
              <w:t xml:space="preserve">- об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Консультирование</w:t>
            </w:r>
          </w:p>
        </w:tc>
        <w:tc>
          <w:tcPr>
            <w:gridSpan w:val="3"/>
            <w:tcW w:w="9009" w:type="dxa"/>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опорными брусьями, мобильными подъемниками и так далее);</w:t>
            </w:r>
          </w:p>
          <w:p>
            <w:pPr>
              <w:pStyle w:val="0"/>
              <w:jc w:val="both"/>
            </w:pPr>
            <w:r>
              <w:rPr>
                <w:sz w:val="24"/>
              </w:rPr>
              <w:t xml:space="preserve">- адаптации жилого помещения ребенка-инвалида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Практические занятия</w:t>
            </w:r>
          </w:p>
        </w:tc>
        <w:tc>
          <w:tcPr>
            <w:gridSpan w:val="3"/>
            <w:tcW w:w="9009" w:type="dxa"/>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(приготовление и прием пищи, навыки личной гигиены и опрятности в быту, уборка кровати, помещения и так далее), в том числе пользования и обслуживания ТСР и вспомогательных средств;</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навыков ведения домашнего хозяйства с учетом индивидуальных возможностей ребенка-инвалида, а также с использованием ТСР и вспомогательных средств, (умение пользования бытовыми приборами, уход за одеждой, уборка помещений и поддержание порядка в быту и так далее);</w:t>
            </w:r>
          </w:p>
          <w:p>
            <w:pPr>
              <w:pStyle w:val="0"/>
              <w:jc w:val="both"/>
            </w:pPr>
            <w:r>
              <w:rPr>
                <w:sz w:val="24"/>
              </w:rPr>
              <w:t xml:space="preserve">- формирование (восстановление) навыка планирования последовательности (алгоритма) повседневных бытовых действий (приготовление пищи, стирка белья, уборка помещения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формирование знаний, умений и навыков у родителей по уходу за ребенком-инвалидом (в соответствии с возрастом), в частности, навыка перемещения ребенка с кровати и на кровать и так далее, в том числе с помощью вспомогательных средств для изменения положения тела человека и так далее);</w:t>
            </w:r>
          </w:p>
          <w:p>
            <w:pPr>
              <w:pStyle w:val="0"/>
              <w:jc w:val="both"/>
            </w:pPr>
            <w:r>
              <w:rPr>
                <w:sz w:val="24"/>
              </w:rPr>
              <w:t xml:space="preserve">- обучение родителей (законных или уполномоченных представителей) правилам ухода за ТСР и вспомогательными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vMerge w:val="restart"/>
          </w:tcPr>
          <w:p>
            <w:pPr>
              <w:pStyle w:val="0"/>
            </w:pPr>
            <w:r>
              <w:rPr>
                <w:sz w:val="24"/>
              </w:rPr>
              <w:t xml:space="preserve">Социально-бытовая диагностика повторная (контрольная)</w:t>
            </w:r>
          </w:p>
        </w:tc>
        <w:tc>
          <w:tcPr>
            <w:gridSpan w:val="3"/>
            <w:tcW w:w="9009" w:type="dxa"/>
            <w:tcBorders>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тестовые задания для оценки степени сформированности навыков элементарных бытовых действий, ориентировки в жилом помещении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(держатель для открытия и закрытия дверей, рукоятка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left w:val="single" w:sz="4"/>
              <w:right w:val="single" w:sz="4"/>
            </w:tcBorders>
            <w:vMerge w:val="continue"/>
          </w:tcPr>
          <w:p/>
        </w:tc>
      </w:tr>
    </w:tbl>
    <w:p>
      <w:pPr>
        <w:pStyle w:val="0"/>
        <w:jc w:val="both"/>
      </w:pPr>
      <w:r>
        <w:rPr>
          <w:sz w:val="24"/>
        </w:rPr>
      </w:r>
    </w:p>
    <w:p>
      <w:pPr>
        <w:pStyle w:val="2"/>
        <w:outlineLvl w:val="2"/>
        <w:jc w:val="both"/>
      </w:pPr>
      <w:r>
        <w:rPr>
          <w:sz w:val="24"/>
        </w:rPr>
        <w:t xml:space="preserve">35. Ребенок-инвалид вследствие заболеваний костно-мышечной системы, а также последствий травм и аномалий развития опорно-двигательного аппарата </w:t>
      </w: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(ЦРГ 4.2)</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401"/>
        <w:gridCol w:w="388"/>
        <w:gridCol w:w="8220"/>
        <w:gridCol w:w="2268"/>
      </w:tblGrid>
      <w:tr>
        <w:tc>
          <w:tcPr>
            <w:tcW w:w="2324" w:type="dxa"/>
          </w:tcPr>
          <w:p>
            <w:pPr>
              <w:pStyle w:val="0"/>
              <w:jc w:val="center"/>
            </w:pPr>
            <w:r>
              <w:rPr>
                <w:sz w:val="24"/>
              </w:rPr>
              <w:t xml:space="preserve">Наименование мероприятия</w:t>
            </w:r>
          </w:p>
        </w:tc>
        <w:tc>
          <w:tcPr>
            <w:gridSpan w:val="3"/>
            <w:tcW w:w="9009" w:type="dxa"/>
          </w:tcPr>
          <w:p>
            <w:pPr>
              <w:pStyle w:val="0"/>
              <w:jc w:val="center"/>
            </w:pPr>
            <w:r>
              <w:rPr>
                <w:sz w:val="24"/>
              </w:rPr>
              <w:t xml:space="preserve">Содержание мероприятия</w:t>
            </w:r>
          </w:p>
        </w:tc>
        <w:tc>
          <w:tcPr>
            <w:tcW w:w="2268" w:type="dxa"/>
          </w:tcPr>
          <w:p>
            <w:pPr>
              <w:pStyle w:val="0"/>
              <w:jc w:val="center"/>
            </w:pPr>
            <w:r>
              <w:rPr>
                <w:sz w:val="24"/>
              </w:rPr>
              <w:t xml:space="preserve">Формат реализации мероприятия</w:t>
            </w:r>
          </w:p>
        </w:tc>
      </w:tr>
      <w:tr>
        <w:tc>
          <w:tcPr>
            <w:tcW w:w="2324" w:type="dxa"/>
            <w:vMerge w:val="restart"/>
          </w:tcPr>
          <w:p>
            <w:pPr>
              <w:pStyle w:val="0"/>
            </w:pPr>
            <w:r>
              <w:rPr>
                <w:sz w:val="24"/>
              </w:rPr>
              <w:t xml:space="preserve">Социально-бытовая диагностика первичная (входящая)</w:t>
            </w:r>
          </w:p>
        </w:tc>
        <w:tc>
          <w:tcPr>
            <w:gridSpan w:val="3"/>
            <w:tcW w:w="9009" w:type="dxa"/>
            <w:tcBorders>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передвижение в жилом помещении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обеспечение безопасного передвижения в жилых помещениях, профилактика бытовых травм и падений, в том числе с кресла-коляски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left w:val="single" w:sz="4"/>
              <w:right w:val="single" w:sz="4"/>
            </w:tcBorders>
            <w:vMerge w:val="continue"/>
          </w:tcPr>
          <w:p/>
        </w:tc>
      </w:tr>
      <w:tr>
        <w:tblPrEx>
          <w:tblBorders>
            <w:insideV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left w:val="single" w:sz="4"/>
              <w:right w:val="single" w:sz="4"/>
            </w:tcBorders>
            <w:vMerge w:val="continue"/>
          </w:tcPr>
          <w:p/>
        </w:tc>
      </w:tr>
      <w:tr>
        <w:tc>
          <w:tcPr>
            <w:tcW w:w="2324" w:type="dxa"/>
          </w:tcPr>
          <w:p>
            <w:pPr>
              <w:pStyle w:val="0"/>
            </w:pPr>
            <w:r>
              <w:rPr>
                <w:sz w:val="24"/>
              </w:rPr>
              <w:t xml:space="preserve">Информирование</w:t>
            </w:r>
          </w:p>
        </w:tc>
        <w:tc>
          <w:tcPr>
            <w:gridSpan w:val="3"/>
            <w:tcW w:w="9009" w:type="dxa"/>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ребенка-инвалида (бытовой деятельности) (держатель для открытия и закрытия дверей, рукоятка для пользования шторами, жалюзи, поручни и опорные брусья, мобильные подъемники, система "умный дом" и так далее);</w:t>
            </w:r>
          </w:p>
          <w:p>
            <w:pPr>
              <w:pStyle w:val="0"/>
              <w:jc w:val="both"/>
            </w:pPr>
            <w:r>
              <w:rPr>
                <w:sz w:val="24"/>
              </w:rPr>
              <w:t xml:space="preserve">- о разных типах протезов кресел-колясок (с ручным приводом, рычажного типа, с электроприводом), а также о принципах подбора;</w:t>
            </w:r>
          </w:p>
          <w:p>
            <w:pPr>
              <w:pStyle w:val="0"/>
              <w:jc w:val="both"/>
            </w:pPr>
            <w:r>
              <w:rPr>
                <w:sz w:val="24"/>
              </w:rPr>
              <w:t xml:space="preserve">- о правилах ухода за ТСР;</w:t>
            </w:r>
          </w:p>
          <w:p>
            <w:pPr>
              <w:pStyle w:val="0"/>
              <w:jc w:val="both"/>
            </w:pPr>
            <w:r>
              <w:rPr>
                <w:sz w:val="24"/>
              </w:rPr>
              <w:t xml:space="preserve">- об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Консультирование</w:t>
            </w:r>
          </w:p>
        </w:tc>
        <w:tc>
          <w:tcPr>
            <w:gridSpan w:val="3"/>
            <w:tcW w:w="9009" w:type="dxa"/>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опорными брусьями, мобильными подъемниками и так далее);</w:t>
            </w:r>
          </w:p>
          <w:p>
            <w:pPr>
              <w:pStyle w:val="0"/>
              <w:jc w:val="both"/>
            </w:pPr>
            <w:r>
              <w:rPr>
                <w:sz w:val="24"/>
              </w:rPr>
              <w:t xml:space="preserve">- адаптации жилого помещения ребенка-инвалида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ребенка-инвалида в быту (безопасное пользование предметами бытовой техники, водоснабжением, электричеством с учетом двигательных нарушений; обеспечение безопасного передвижения в жилых помещениях, профилактика бытовых травм и падений, в том числе с кресла-коляски и так далее);</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самостоятельного проведения занятий, направленных на увеличение объема активных и пассивных движений в конечностях, уменьшение тугоподвижности в суставах, нормализацию мышечного тонуса, прирост мышечной силы и улучшение тургора тканей, в том числе для целей повышения общей активности жизнедеятельности, выполнения бытовых действий, действий самообслуживания и элементарных навыков;</w:t>
            </w:r>
          </w:p>
          <w:p>
            <w:pPr>
              <w:pStyle w:val="0"/>
              <w:jc w:val="both"/>
            </w:pPr>
            <w:r>
              <w:rPr>
                <w:sz w:val="24"/>
              </w:rPr>
              <w:t xml:space="preserve">- необходимости выполнения общего и лимфодренажного массажа, самомассажа;</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осуществления мер профилактики вторичных смещений в позвоночном канале при осуществлении бытовых действий;</w:t>
            </w:r>
          </w:p>
          <w:p>
            <w:pPr>
              <w:pStyle w:val="0"/>
              <w:jc w:val="both"/>
            </w:pPr>
            <w:r>
              <w:rPr>
                <w:sz w:val="24"/>
              </w:rPr>
              <w:t xml:space="preserve">- осуществления мероприятий и использования ТСР и вспомогательных средств, направленных на снижение угла искривления, снижение болевого синдрома (включая подбор ортезов, кроватей и оборудования для кроватей, ортопедических принадлежностей для лежания или сидения и так далее), уменьшение двигательного дефицита (переворачивания и так далее), улучшение функций тазовых органов, трофики и кровоснабжения конечностей, замедление процесса формирования контрактур и преодоление задержки статомоторного развития;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Практические занятия</w:t>
            </w:r>
          </w:p>
        </w:tc>
        <w:tc>
          <w:tcPr>
            <w:gridSpan w:val="3"/>
            <w:tcW w:w="9009" w:type="dxa"/>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(приготовление и прием пищи, навыки личной гигиены и опрятности в быту, уборка кровати, помещения и так далее), в том числе пользования и обслуживания ТСР и вспомогательных средств;</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навыков ведения домашнего хозяйства с учетом индивидуальных возможностей ребенка-инвалида, а также с использованием ТСР и вспомогательных средств, (умение пользования бытовыми приборами, уход за одеждой, уборка помещений и поддержание порядка в быту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 в частности, навыка перемещения ребенка с кровати и на кровать и так далее, в том числе с помощью вспомогательных средств для изменения положения тела человека);</w:t>
            </w:r>
          </w:p>
          <w:p>
            <w:pPr>
              <w:pStyle w:val="0"/>
              <w:jc w:val="both"/>
            </w:pPr>
            <w:r>
              <w:rPr>
                <w:sz w:val="24"/>
              </w:rPr>
              <w:t xml:space="preserve">- обучение родителей (законных или уполномоченных представителей) правилам ухода за ТСР и вспомогательными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vMerge w:val="restart"/>
          </w:tcPr>
          <w:p>
            <w:pPr>
              <w:pStyle w:val="0"/>
            </w:pPr>
            <w:r>
              <w:rPr>
                <w:sz w:val="24"/>
              </w:rPr>
              <w:t xml:space="preserve">Социально-бытовая диагностика повторная (контрольная)</w:t>
            </w:r>
          </w:p>
        </w:tc>
        <w:tc>
          <w:tcPr>
            <w:gridSpan w:val="3"/>
            <w:tcW w:w="9009" w:type="dxa"/>
            <w:tcBorders>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передвижения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тестовые задания для оценки степени сформированности навыков элементарных бытовых действий, ориентировки в жилом помещении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(держатель для открытия и закрытия дверей, рукоятка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left w:val="single" w:sz="4"/>
              <w:right w:val="single" w:sz="4"/>
            </w:tcBorders>
            <w:vMerge w:val="continue"/>
          </w:tcPr>
          <w:p/>
        </w:tc>
      </w:tr>
    </w:tbl>
    <w:p>
      <w:pPr>
        <w:pStyle w:val="0"/>
        <w:jc w:val="both"/>
      </w:pPr>
      <w:r>
        <w:rPr>
          <w:sz w:val="24"/>
        </w:rPr>
      </w:r>
    </w:p>
    <w:p>
      <w:pPr>
        <w:pStyle w:val="2"/>
        <w:outlineLvl w:val="2"/>
        <w:jc w:val="both"/>
      </w:pPr>
      <w:r>
        <w:rPr>
          <w:sz w:val="24"/>
        </w:rPr>
        <w:t xml:space="preserve">36. Ребенок-инвалид вследствие врожденного или приобретенного отсутствия одной верхней конечности </w:t>
      </w:r>
      <w:hyperlink w:history="0" w:anchor="P107" w:tooltip="ЦРГ 4.3 - ребенок-инвалид вследствие врожденного или приобретенного отсутствия одной верхней конечности;">
        <w:r>
          <w:rPr>
            <w:sz w:val="24"/>
            <w:color w:val="0000ff"/>
          </w:rPr>
          <w:t xml:space="preserve">(ЦРГ 4.3)</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401"/>
        <w:gridCol w:w="388"/>
        <w:gridCol w:w="8220"/>
        <w:gridCol w:w="2268"/>
      </w:tblGrid>
      <w:tr>
        <w:tc>
          <w:tcPr>
            <w:tcW w:w="2324" w:type="dxa"/>
          </w:tcPr>
          <w:p>
            <w:pPr>
              <w:pStyle w:val="0"/>
              <w:jc w:val="center"/>
            </w:pPr>
            <w:r>
              <w:rPr>
                <w:sz w:val="24"/>
              </w:rPr>
              <w:t xml:space="preserve">Наименование мероприятия</w:t>
            </w:r>
          </w:p>
        </w:tc>
        <w:tc>
          <w:tcPr>
            <w:gridSpan w:val="3"/>
            <w:tcW w:w="9009" w:type="dxa"/>
          </w:tcPr>
          <w:p>
            <w:pPr>
              <w:pStyle w:val="0"/>
              <w:jc w:val="center"/>
            </w:pPr>
            <w:r>
              <w:rPr>
                <w:sz w:val="24"/>
              </w:rPr>
              <w:t xml:space="preserve">Содержание мероприятия</w:t>
            </w:r>
          </w:p>
        </w:tc>
        <w:tc>
          <w:tcPr>
            <w:tcW w:w="2268" w:type="dxa"/>
          </w:tcPr>
          <w:p>
            <w:pPr>
              <w:pStyle w:val="0"/>
              <w:jc w:val="center"/>
            </w:pPr>
            <w:r>
              <w:rPr>
                <w:sz w:val="24"/>
              </w:rPr>
              <w:t xml:space="preserve">Формат реализации мероприятия</w:t>
            </w:r>
          </w:p>
        </w:tc>
      </w:tr>
      <w:tr>
        <w:tc>
          <w:tcPr>
            <w:tcW w:w="2324" w:type="dxa"/>
            <w:vMerge w:val="restart"/>
          </w:tcPr>
          <w:p>
            <w:pPr>
              <w:pStyle w:val="0"/>
            </w:pPr>
            <w:r>
              <w:rPr>
                <w:sz w:val="24"/>
              </w:rPr>
              <w:t xml:space="preserve">Социально-бытовая диагностика первичная (входящая)</w:t>
            </w:r>
          </w:p>
        </w:tc>
        <w:tc>
          <w:tcPr>
            <w:gridSpan w:val="3"/>
            <w:tcW w:w="9009" w:type="dxa"/>
            <w:tcBorders>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протеза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протезом, в том числе с использованием вспомогательных средств (выполнение протезированной рукой основных видов хвата (пинцетный, формообразующий, крючковой, латеральный, концевой), силовых действий (удержание предметов с адекватной силой), действий удержания, подъема, переноса и опускания предметов разных размеров с учетом функциональных и весовых ограничений протеза), в соответствии с возрастной доступностью для ребенка-инвалида;</w:t>
            </w:r>
          </w:p>
          <w:p>
            <w:pPr>
              <w:pStyle w:val="0"/>
              <w:jc w:val="both"/>
            </w:pPr>
            <w:r>
              <w:rPr>
                <w:sz w:val="24"/>
              </w:rPr>
              <w:t xml:space="preserve">- тестовые задания на умение ухаживать за протезом и культей;</w:t>
            </w:r>
          </w:p>
          <w:p>
            <w:pPr>
              <w:pStyle w:val="0"/>
              <w:jc w:val="both"/>
            </w:pPr>
            <w:r>
              <w:rPr>
                <w:sz w:val="24"/>
              </w:rPr>
              <w:t xml:space="preserve">- выявление существующих барьеров в самообслуживании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left w:val="single" w:sz="4"/>
              <w:right w:val="single" w:sz="4"/>
            </w:tcBorders>
            <w:vMerge w:val="continue"/>
          </w:tcPr>
          <w:p/>
        </w:tc>
      </w:tr>
      <w:tr>
        <w:tblPrEx>
          <w:tblBorders>
            <w:insideV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left w:val="single" w:sz="4"/>
              <w:right w:val="single" w:sz="4"/>
            </w:tcBorders>
            <w:vMerge w:val="continue"/>
          </w:tcPr>
          <w:p/>
        </w:tc>
      </w:tr>
      <w:tr>
        <w:tc>
          <w:tcPr>
            <w:tcW w:w="2324" w:type="dxa"/>
          </w:tcPr>
          <w:p>
            <w:pPr>
              <w:pStyle w:val="0"/>
            </w:pPr>
            <w:r>
              <w:rPr>
                <w:sz w:val="24"/>
              </w:rPr>
              <w:t xml:space="preserve">Информирование</w:t>
            </w:r>
          </w:p>
        </w:tc>
        <w:tc>
          <w:tcPr>
            <w:gridSpan w:val="3"/>
            <w:tcW w:w="9009" w:type="dxa"/>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различных видах протезных изделий верхних конечностей (косметические; механические; рабочие с различными сменными насадками; бионические; спортивные), минимальном возрасте ребенка-инвалида для их установки и о правилах ухода за ними;</w:t>
            </w:r>
          </w:p>
          <w:p>
            <w:pPr>
              <w:pStyle w:val="0"/>
              <w:jc w:val="both"/>
            </w:pPr>
            <w:r>
              <w:rPr>
                <w:sz w:val="24"/>
              </w:rPr>
              <w:t xml:space="preserve">- о необходимости использования протеза верхней конечности, в том числе для профилактики развития сколиоза, гипотрофии мышц и синдрома перегрузки сохранной руки за счет симметричного распределения нагрузки на мышцы спины и плечевого пояса;</w:t>
            </w:r>
          </w:p>
          <w:p>
            <w:pPr>
              <w:pStyle w:val="0"/>
              <w:jc w:val="both"/>
            </w:pPr>
            <w:r>
              <w:rPr>
                <w:sz w:val="24"/>
              </w:rPr>
              <w:t xml:space="preserve">- об имеющихся современных вспомогательных средствах для адаптации в условиях жилых помещений и ведения повседневной бытовой деятельности ребенком-инвалидом (крючок для застегивания пуговиц, кухонная утварь на присосках, активный захват для предметов и так далее);</w:t>
            </w:r>
          </w:p>
          <w:p>
            <w:pPr>
              <w:pStyle w:val="0"/>
              <w:jc w:val="both"/>
            </w:pPr>
            <w:r>
              <w:rPr>
                <w:sz w:val="24"/>
              </w:rPr>
              <w:t xml:space="preserve">- об адресах сервисных организаций, обслуживающих протезные изделия;</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Консультирование</w:t>
            </w:r>
          </w:p>
        </w:tc>
        <w:tc>
          <w:tcPr>
            <w:gridSpan w:val="3"/>
            <w:tcW w:w="9009" w:type="dxa"/>
          </w:tcPr>
          <w:p>
            <w:pPr>
              <w:pStyle w:val="0"/>
              <w:jc w:val="both"/>
            </w:pPr>
            <w:r>
              <w:rPr>
                <w:sz w:val="24"/>
              </w:rPr>
              <w:t xml:space="preserve">Социально-бытовое консультирование по вопросам;</w:t>
            </w:r>
          </w:p>
          <w:p>
            <w:pPr>
              <w:pStyle w:val="0"/>
              <w:jc w:val="both"/>
            </w:pPr>
            <w:r>
              <w:rPr>
                <w:sz w:val="24"/>
              </w:rPr>
              <w:t xml:space="preserve">- адаптации и обустройства жилого помещения ребенка-инвалида с целью облегчения его функционирования дома (двери маятникового типа, смесители с длинными подъемными ручками, оконные карнизы с электроприводом и так далее);</w:t>
            </w:r>
          </w:p>
          <w:p>
            <w:pPr>
              <w:pStyle w:val="0"/>
              <w:jc w:val="both"/>
            </w:pPr>
            <w:r>
              <w:rPr>
                <w:sz w:val="24"/>
              </w:rPr>
              <w:t xml:space="preserve">- использования ТСР (включая протезные изделия) и вспомогательных технических устройств для целей социально-бытовой реабилитации и абилитации (в том числе захват для открывания банок, бутылок, захват для надевания носков, чулок, колготок, адаптированные столовые приборы, дозаторы для мыла и зубной пасты и так далее);</w:t>
            </w:r>
          </w:p>
          <w:p>
            <w:pPr>
              <w:pStyle w:val="0"/>
              <w:jc w:val="both"/>
            </w:pPr>
            <w:r>
              <w:rPr>
                <w:sz w:val="24"/>
              </w:rPr>
              <w:t xml:space="preserve">- использования различных средств, повышающих комфортность при ношении протеза верхней конечности (компрессионные чехлы на культю, средства для ухода за кожей);</w:t>
            </w:r>
          </w:p>
          <w:p>
            <w:pPr>
              <w:pStyle w:val="0"/>
              <w:jc w:val="both"/>
            </w:pPr>
            <w:r>
              <w:rPr>
                <w:sz w:val="24"/>
              </w:rPr>
              <w:t xml:space="preserve">- правил ухода за ТСР, включая протезные изделия (уход за корпусом и культеприемной гильзой протеза, чехлом на культю);</w:t>
            </w:r>
          </w:p>
          <w:p>
            <w:pPr>
              <w:pStyle w:val="0"/>
              <w:jc w:val="both"/>
            </w:pPr>
            <w:r>
              <w:rPr>
                <w:sz w:val="24"/>
              </w:rPr>
              <w:t xml:space="preserve">- правил гигиенического ухода за культей при использовании протеза верхней конечности (ежедневное промывание мягким мылом, использование увлажняющих средств для ухода за кожей и так далее);</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в том числе финансирование и компенсация протезирования и протезных изделий), льготы для детей-инвалидов, защита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Практические занятия</w:t>
            </w:r>
          </w:p>
        </w:tc>
        <w:tc>
          <w:tcPr>
            <w:gridSpan w:val="3"/>
            <w:tcW w:w="9009" w:type="dxa"/>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отработку (закрепление) навыков самостоятельного надевания и снятия протеза;</w:t>
            </w:r>
          </w:p>
          <w:p>
            <w:pPr>
              <w:pStyle w:val="0"/>
              <w:jc w:val="both"/>
            </w:pPr>
            <w:r>
              <w:rPr>
                <w:sz w:val="24"/>
              </w:rPr>
              <w:t xml:space="preserve">- развитие функций мелкой моторики в рамках бытовой активности при помощи протеза;</w:t>
            </w:r>
          </w:p>
          <w:p>
            <w:pPr>
              <w:pStyle w:val="0"/>
              <w:jc w:val="both"/>
            </w:pPr>
            <w:r>
              <w:rPr>
                <w:sz w:val="24"/>
              </w:rPr>
              <w:t xml:space="preserve">- отработку (закрепление) навыка выполнения протезированной рукой основных видов хвата (пинцетный, формообразующий, крючковой, латеральный, концевой);</w:t>
            </w:r>
          </w:p>
          <w:p>
            <w:pPr>
              <w:pStyle w:val="0"/>
              <w:jc w:val="both"/>
            </w:pPr>
            <w:r>
              <w:rPr>
                <w:sz w:val="24"/>
              </w:rPr>
              <w:t xml:space="preserve">- отработку (закрепление) навыка выполнения протезированной рукой силовых действий (удержание с расчетом необходимой (адекватной) силы движения);</w:t>
            </w:r>
          </w:p>
          <w:p>
            <w:pPr>
              <w:pStyle w:val="0"/>
              <w:jc w:val="both"/>
            </w:pPr>
            <w:r>
              <w:rPr>
                <w:sz w:val="24"/>
              </w:rPr>
              <w:t xml:space="preserve">- отработку (закрепление) навыков выполнения протезированной рукой действий удержания, подъема, переноса и опускания предметов разных размеров, с учетом функциональных и весовых ограничений протеза и так далее;</w:t>
            </w:r>
          </w:p>
          <w:p>
            <w:pPr>
              <w:pStyle w:val="0"/>
              <w:jc w:val="both"/>
            </w:pPr>
            <w:r>
              <w:rPr>
                <w:sz w:val="24"/>
              </w:rPr>
              <w:t xml:space="preserve">- формирование (поддержание) навыка ухода за протезом (корпусом и культеприемной гильзой протеза и так далее);</w:t>
            </w:r>
          </w:p>
          <w:p>
            <w:pPr>
              <w:pStyle w:val="0"/>
              <w:jc w:val="both"/>
            </w:pPr>
            <w:r>
              <w:rPr>
                <w:sz w:val="24"/>
              </w:rPr>
              <w:t xml:space="preserve">- формирование (поддержание) навыка выполнения бытовых действий сохранной рукой (с учетом ампутации ведущей руки), в том числе с активным участием культи или протеза ампутированной верхней конечности, (приготовление и прием пищи; личной гигиены; одевания и раздевания; уборки помещения; ремонта одежды и так далее), включая использование вспомогательных средств (крючок для застегивания пуговиц, захват для надевания носков, чулок, колготок, захват для верхней одежды; адаптированные столовые приборы; мочалка, расческа с адаптированными ручками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 в частности, навыкам гигиенического ухода за культей и так далее;</w:t>
            </w:r>
          </w:p>
          <w:p>
            <w:pPr>
              <w:pStyle w:val="0"/>
              <w:jc w:val="both"/>
            </w:pPr>
            <w:r>
              <w:rPr>
                <w:sz w:val="24"/>
              </w:rPr>
              <w:t xml:space="preserve">- обучение родителей (законных или уполномоченных представителей) правилам ухода за ТСР и вспомогательными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vMerge w:val="restart"/>
          </w:tcPr>
          <w:p>
            <w:pPr>
              <w:pStyle w:val="0"/>
            </w:pPr>
            <w:r>
              <w:rPr>
                <w:sz w:val="24"/>
              </w:rPr>
              <w:t xml:space="preserve">Социально-бытовая диагностика повторная (контрольная)</w:t>
            </w:r>
          </w:p>
        </w:tc>
        <w:tc>
          <w:tcPr>
            <w:gridSpan w:val="3"/>
            <w:tcW w:w="9009" w:type="dxa"/>
            <w:tcBorders>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протеза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протезом, в том числе с использованием вспомогательных средств (выполнение протезированной рукой основных видов хвата (пинцетный, формообразующий, крючковой, латеральный, концевой), силовых действий (удержание предметов с адекватной силой), действий удержания, подъема, переноса и опускания предметов разных размеров с учетом функциональных и весовых ограничений протеза), в соответствии с возрастной доступностью для ребенка-инвалида;</w:t>
            </w:r>
          </w:p>
          <w:p>
            <w:pPr>
              <w:pStyle w:val="0"/>
              <w:jc w:val="both"/>
            </w:pPr>
            <w:r>
              <w:rPr>
                <w:sz w:val="24"/>
              </w:rPr>
              <w:t xml:space="preserve">- выявление неустранимых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left w:val="single" w:sz="4"/>
              <w:right w:val="single" w:sz="4"/>
            </w:tcBorders>
            <w:vMerge w:val="continue"/>
          </w:tcPr>
          <w:p/>
        </w:tc>
      </w:tr>
    </w:tbl>
    <w:p>
      <w:pPr>
        <w:pStyle w:val="0"/>
        <w:jc w:val="both"/>
      </w:pPr>
      <w:r>
        <w:rPr>
          <w:sz w:val="24"/>
        </w:rPr>
      </w:r>
    </w:p>
    <w:p>
      <w:pPr>
        <w:pStyle w:val="2"/>
        <w:outlineLvl w:val="2"/>
        <w:jc w:val="both"/>
      </w:pPr>
      <w:r>
        <w:rPr>
          <w:sz w:val="24"/>
        </w:rPr>
        <w:t xml:space="preserve">37. Ребенок-инвалид вследствие врожденного или приобретенного отсутствия обеих верхних конечностей </w:t>
      </w: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(ЦРГ 4.4)</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401"/>
        <w:gridCol w:w="388"/>
        <w:gridCol w:w="8220"/>
        <w:gridCol w:w="2268"/>
      </w:tblGrid>
      <w:tr>
        <w:tc>
          <w:tcPr>
            <w:tcW w:w="2324" w:type="dxa"/>
          </w:tcPr>
          <w:p>
            <w:pPr>
              <w:pStyle w:val="0"/>
              <w:jc w:val="center"/>
            </w:pPr>
            <w:r>
              <w:rPr>
                <w:sz w:val="24"/>
              </w:rPr>
              <w:t xml:space="preserve">Наименование мероприятия</w:t>
            </w:r>
          </w:p>
        </w:tc>
        <w:tc>
          <w:tcPr>
            <w:gridSpan w:val="3"/>
            <w:tcW w:w="9009" w:type="dxa"/>
          </w:tcPr>
          <w:p>
            <w:pPr>
              <w:pStyle w:val="0"/>
              <w:jc w:val="center"/>
            </w:pPr>
            <w:r>
              <w:rPr>
                <w:sz w:val="24"/>
              </w:rPr>
              <w:t xml:space="preserve">Содержание мероприятия</w:t>
            </w:r>
          </w:p>
        </w:tc>
        <w:tc>
          <w:tcPr>
            <w:tcW w:w="2268" w:type="dxa"/>
          </w:tcPr>
          <w:p>
            <w:pPr>
              <w:pStyle w:val="0"/>
              <w:jc w:val="center"/>
            </w:pPr>
            <w:r>
              <w:rPr>
                <w:sz w:val="24"/>
              </w:rPr>
              <w:t xml:space="preserve">Формат реализации мероприятия</w:t>
            </w:r>
          </w:p>
        </w:tc>
      </w:tr>
      <w:tr>
        <w:tc>
          <w:tcPr>
            <w:tcW w:w="2324" w:type="dxa"/>
            <w:vMerge w:val="restart"/>
          </w:tcPr>
          <w:p>
            <w:pPr>
              <w:pStyle w:val="0"/>
            </w:pPr>
            <w:r>
              <w:rPr>
                <w:sz w:val="24"/>
              </w:rPr>
              <w:t xml:space="preserve">Социально-бытовая диагностика первичная (входящая)</w:t>
            </w:r>
          </w:p>
        </w:tc>
        <w:tc>
          <w:tcPr>
            <w:gridSpan w:val="3"/>
            <w:tcW w:w="9009" w:type="dxa"/>
            <w:tcBorders>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протезов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протезами, в том числе с использованием вспомогательных средств (выполнение протезированными руками основных видов хвата (пинцетный, формообразующий, крючковой, латеральный, концевой), силовых действий (удержание предметов с адекватной силой), действий удержания, подъема, переноса и опускания предметов разных размеров с учетом функциональных и весовых ограничений протезов), в соответствии с возрастной доступностью для ребенка-инвалида;</w:t>
            </w:r>
          </w:p>
          <w:p>
            <w:pPr>
              <w:pStyle w:val="0"/>
              <w:jc w:val="both"/>
            </w:pPr>
            <w:r>
              <w:rPr>
                <w:sz w:val="24"/>
              </w:rPr>
              <w:t xml:space="preserve">- выявление существующих барьеров в самообслуживании ребенка-инвалида в быту (в соответствии с возрастом);</w:t>
            </w:r>
          </w:p>
          <w:p>
            <w:pPr>
              <w:pStyle w:val="0"/>
              <w:jc w:val="both"/>
            </w:pPr>
            <w:r>
              <w:rPr>
                <w:sz w:val="24"/>
              </w:rPr>
              <w:t xml:space="preserve">- тестовые задания на умение ухаживать за протезами и культями;</w:t>
            </w:r>
          </w:p>
          <w:p>
            <w:pPr>
              <w:pStyle w:val="0"/>
              <w:jc w:val="both"/>
            </w:pPr>
            <w:r>
              <w:rPr>
                <w:sz w:val="24"/>
              </w:rPr>
              <w:t xml:space="preserve">- выявление существующих барьеров в самообслуживании 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left w:val="single" w:sz="4"/>
              <w:right w:val="single" w:sz="4"/>
            </w:tcBorders>
            <w:vMerge w:val="continue"/>
          </w:tcPr>
          <w:p/>
        </w:tc>
      </w:tr>
      <w:tr>
        <w:tblPrEx>
          <w:tblBorders>
            <w:insideV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left w:val="single" w:sz="4"/>
              <w:right w:val="single" w:sz="4"/>
            </w:tcBorders>
            <w:vMerge w:val="continue"/>
          </w:tcPr>
          <w:p/>
        </w:tc>
      </w:tr>
      <w:tr>
        <w:tc>
          <w:tcPr>
            <w:tcW w:w="2324" w:type="dxa"/>
          </w:tcPr>
          <w:p>
            <w:pPr>
              <w:pStyle w:val="0"/>
            </w:pPr>
            <w:r>
              <w:rPr>
                <w:sz w:val="24"/>
              </w:rPr>
              <w:t xml:space="preserve">Информирование</w:t>
            </w:r>
          </w:p>
        </w:tc>
        <w:tc>
          <w:tcPr>
            <w:gridSpan w:val="3"/>
            <w:tcW w:w="9009" w:type="dxa"/>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различных видах протезных изделий верхних конечностей (косметические; механические; рабочие с различными сменными насадками; бионические; спортивные), минимальном возрасте ребенка-инвалида для их установки и о правилах ухода за ними;</w:t>
            </w:r>
          </w:p>
          <w:p>
            <w:pPr>
              <w:pStyle w:val="0"/>
              <w:jc w:val="both"/>
            </w:pPr>
            <w:r>
              <w:rPr>
                <w:sz w:val="24"/>
              </w:rPr>
              <w:t xml:space="preserve">- о необходимости использования протезов верхних конечностей, в том числе для профилактики развития сколиоза, гипотрофии мышц за счет симметричного распределения нагрузки на мышцы спины и плечевого пояса;</w:t>
            </w:r>
          </w:p>
          <w:p>
            <w:pPr>
              <w:pStyle w:val="0"/>
              <w:jc w:val="both"/>
            </w:pPr>
            <w:r>
              <w:rPr>
                <w:sz w:val="24"/>
              </w:rPr>
              <w:t xml:space="preserve">- об имеющихся современных средствах реабилитации, ТСР для адаптации жилых помещений под нужды ребенка-инвалида (бытовой деятельности) (крючок для застегивания пуговиц, кухонная утварь на присосках, активный захват для предметов и так далее);</w:t>
            </w:r>
          </w:p>
          <w:p>
            <w:pPr>
              <w:pStyle w:val="0"/>
              <w:jc w:val="both"/>
            </w:pPr>
            <w:r>
              <w:rPr>
                <w:sz w:val="24"/>
              </w:rPr>
              <w:t xml:space="preserve">- об адресах сервисных организаций, обслуживающих протезные изделия;</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Консультирование</w:t>
            </w:r>
          </w:p>
        </w:tc>
        <w:tc>
          <w:tcPr>
            <w:gridSpan w:val="3"/>
            <w:tcW w:w="9009" w:type="dxa"/>
          </w:tcPr>
          <w:p>
            <w:pPr>
              <w:pStyle w:val="0"/>
              <w:jc w:val="both"/>
            </w:pPr>
            <w:r>
              <w:rPr>
                <w:sz w:val="24"/>
              </w:rPr>
              <w:t xml:space="preserve">Социально-бытовое консультирование по вопросам:</w:t>
            </w:r>
          </w:p>
          <w:p>
            <w:pPr>
              <w:pStyle w:val="0"/>
              <w:jc w:val="both"/>
            </w:pPr>
            <w:r>
              <w:rPr>
                <w:sz w:val="24"/>
              </w:rPr>
              <w:t xml:space="preserve">- адаптации и обустройства жилого помещения ребенка-инвалида с целью облегчения его функционирования дома (двери маятникового типа, смесители с длинными подъемными ручками, оконные карнизы с электроприводом и так далее), а также составления модели квартиры по принципу универсального дизайна;</w:t>
            </w:r>
          </w:p>
          <w:p>
            <w:pPr>
              <w:pStyle w:val="0"/>
              <w:jc w:val="both"/>
            </w:pPr>
            <w:r>
              <w:rPr>
                <w:sz w:val="24"/>
              </w:rPr>
              <w:t xml:space="preserve">- использования ТСР (включая протезные изделия) и вспомогательных технических устройств для целей социально-бытовой реабилитации и абилитации (в том числе захват для открывания банок, бутылок, захват для надевания носков, чулок, колготок, адаптированные столовые приборы, дозаторы для мыла и зубной пасты и так далее);</w:t>
            </w:r>
          </w:p>
          <w:p>
            <w:pPr>
              <w:pStyle w:val="0"/>
              <w:jc w:val="both"/>
            </w:pPr>
            <w:r>
              <w:rPr>
                <w:sz w:val="24"/>
              </w:rPr>
              <w:t xml:space="preserve">- использования различных средств, повышающих комфортность при ношении протезов верхних конечностей (компрессионные чехлы на культю, средства для ухода за кожей);</w:t>
            </w:r>
          </w:p>
          <w:p>
            <w:pPr>
              <w:pStyle w:val="0"/>
              <w:jc w:val="both"/>
            </w:pPr>
            <w:r>
              <w:rPr>
                <w:sz w:val="24"/>
              </w:rPr>
              <w:t xml:space="preserve">- правил ухода за ТСР, включая протезные изделия (уход за корпусом и культеприемной гильзой протеза, чехлом на культю);</w:t>
            </w:r>
          </w:p>
          <w:p>
            <w:pPr>
              <w:pStyle w:val="0"/>
              <w:jc w:val="both"/>
            </w:pPr>
            <w:r>
              <w:rPr>
                <w:sz w:val="24"/>
              </w:rPr>
              <w:t xml:space="preserve">- правил гигиенического ухода за культей при использовании протеза верхней конечности (ежедневное промывание мягким мылом, использование увлажняющих средств для ухода за кожей и так далее);</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в том числе финансирование и компенсация протезирования и протезных изделий), льготы для детей-инвалидов, защита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Практические занятия</w:t>
            </w:r>
          </w:p>
        </w:tc>
        <w:tc>
          <w:tcPr>
            <w:gridSpan w:val="3"/>
            <w:tcW w:w="9009" w:type="dxa"/>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отработку (закрепление) навыков самостоятельного надевания и снятия протезов;</w:t>
            </w:r>
          </w:p>
          <w:p>
            <w:pPr>
              <w:pStyle w:val="0"/>
              <w:jc w:val="both"/>
            </w:pPr>
            <w:r>
              <w:rPr>
                <w:sz w:val="24"/>
              </w:rPr>
              <w:t xml:space="preserve">- развитие функций мелкой моторики в рамках бытовой активности при помощи протезов;</w:t>
            </w:r>
          </w:p>
          <w:p>
            <w:pPr>
              <w:pStyle w:val="0"/>
              <w:jc w:val="both"/>
            </w:pPr>
            <w:r>
              <w:rPr>
                <w:sz w:val="24"/>
              </w:rPr>
              <w:t xml:space="preserve">- отработку (закрепление) навыка выполнения протезированными руками основных видов хвата (пинцетный, формообразующий, крючковой, латеральный, концевой);</w:t>
            </w:r>
          </w:p>
          <w:p>
            <w:pPr>
              <w:pStyle w:val="0"/>
              <w:jc w:val="both"/>
            </w:pPr>
            <w:r>
              <w:rPr>
                <w:sz w:val="24"/>
              </w:rPr>
              <w:t xml:space="preserve">- отработку (закрепление) навыка выполнения протезированными руками силовых действий (удержание предметов с расчетом необходимой (адекватной) силы движения);</w:t>
            </w:r>
          </w:p>
          <w:p>
            <w:pPr>
              <w:pStyle w:val="0"/>
              <w:jc w:val="both"/>
            </w:pPr>
            <w:r>
              <w:rPr>
                <w:sz w:val="24"/>
              </w:rPr>
              <w:t xml:space="preserve">- отработку (закрепление) навыков выполнения протезированными руками действий удержания, подъема, переноса и опускания предметов разных размеров, с учетом функциональных и весовых ограничений протезов и так далее</w:t>
            </w:r>
          </w:p>
          <w:p>
            <w:pPr>
              <w:pStyle w:val="0"/>
              <w:jc w:val="both"/>
            </w:pPr>
            <w:r>
              <w:rPr>
                <w:sz w:val="24"/>
              </w:rPr>
              <w:t xml:space="preserve">- формирования (поддержания) навыка ухода за протезами (корпусом и культеприемной гильзой протеза и так далее);</w:t>
            </w:r>
          </w:p>
          <w:p>
            <w:pPr>
              <w:pStyle w:val="0"/>
              <w:jc w:val="both"/>
            </w:pPr>
            <w:r>
              <w:rPr>
                <w:sz w:val="24"/>
              </w:rPr>
              <w:t xml:space="preserve">- формирования (поддержания) навыка самообслуживания с учетом возможностей культей или протезов ампутированных верхних конечностей (приготовление и прием пищи; личной гигиены; одевания и раздевания; уборки помещения; ремонта одежды и так далее), включая использование вспомогательных средств (крючок для застегивания пуговиц, захват для надевания носков, чулок, колготок, захват для верхней одежды; адаптированные столовые приборы; мочалка, расческа с адаптированными ручками и так далее);</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формирование знаний, умений и навыков у родителей по уходу за ребенком-инвалидом (в соответствии с возрастом), в частности, навыкам гигиенического ухода за культей и так далее;</w:t>
            </w:r>
          </w:p>
          <w:p>
            <w:pPr>
              <w:pStyle w:val="0"/>
              <w:jc w:val="both"/>
            </w:pPr>
            <w:r>
              <w:rPr>
                <w:sz w:val="24"/>
              </w:rPr>
              <w:t xml:space="preserve">- обучение родителей (законных или уполномоченных представителей) правилам ухода за ТСР и вспомогательными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vMerge w:val="restart"/>
          </w:tcPr>
          <w:p>
            <w:pPr>
              <w:pStyle w:val="0"/>
            </w:pPr>
            <w:r>
              <w:rPr>
                <w:sz w:val="24"/>
              </w:rPr>
              <w:t xml:space="preserve">Социально-бытовая диагностика повторная (контрольная)</w:t>
            </w:r>
          </w:p>
        </w:tc>
        <w:tc>
          <w:tcPr>
            <w:gridSpan w:val="3"/>
            <w:tcW w:w="9009" w:type="dxa"/>
            <w:tcBorders>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протезов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протезами, в том числе с использованием вспомогательных средств (выполнение протезированными руками основных видов хвата (пинцетный, формообразующий, крючковой, латеральный, концевой), силовых действий (удержание предметов с адекватной силой), действий удержания, подъема, переноса и опускания предметов разных размеров с учетом функциональных и весовых ограничений протезов), в соответствии с возрастной доступностью для ребенка-инвалида;</w:t>
            </w:r>
          </w:p>
          <w:p>
            <w:pPr>
              <w:pStyle w:val="0"/>
              <w:jc w:val="both"/>
            </w:pPr>
            <w:r>
              <w:rPr>
                <w:sz w:val="24"/>
              </w:rPr>
              <w:t xml:space="preserve">- тестовые задания на умение ухаживать за протезами и культями;</w:t>
            </w:r>
          </w:p>
          <w:p>
            <w:pPr>
              <w:pStyle w:val="0"/>
              <w:jc w:val="both"/>
            </w:pPr>
            <w:r>
              <w:rPr>
                <w:sz w:val="24"/>
              </w:rPr>
              <w:t xml:space="preserve">- выявление неустранимых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left w:val="single" w:sz="4"/>
              <w:right w:val="single" w:sz="4"/>
            </w:tcBorders>
            <w:vMerge w:val="continue"/>
          </w:tcPr>
          <w:p/>
        </w:tc>
      </w:tr>
    </w:tbl>
    <w:p>
      <w:pPr>
        <w:pStyle w:val="0"/>
        <w:jc w:val="both"/>
      </w:pPr>
      <w:r>
        <w:rPr>
          <w:sz w:val="24"/>
        </w:rPr>
      </w:r>
    </w:p>
    <w:p>
      <w:pPr>
        <w:pStyle w:val="2"/>
        <w:outlineLvl w:val="2"/>
        <w:jc w:val="both"/>
      </w:pPr>
      <w:r>
        <w:rPr>
          <w:sz w:val="24"/>
        </w:rPr>
        <w:t xml:space="preserve">38. Ребенок-инвалид вследствие врожденного или приобретенного отсутствия одной нижней конечности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(ЦРГ 4.5)</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401"/>
        <w:gridCol w:w="388"/>
        <w:gridCol w:w="8220"/>
        <w:gridCol w:w="2268"/>
      </w:tblGrid>
      <w:tr>
        <w:tc>
          <w:tcPr>
            <w:tcW w:w="2324" w:type="dxa"/>
          </w:tcPr>
          <w:p>
            <w:pPr>
              <w:pStyle w:val="0"/>
              <w:jc w:val="center"/>
            </w:pPr>
            <w:r>
              <w:rPr>
                <w:sz w:val="24"/>
              </w:rPr>
              <w:t xml:space="preserve">Наименование мероприятия</w:t>
            </w:r>
          </w:p>
        </w:tc>
        <w:tc>
          <w:tcPr>
            <w:gridSpan w:val="3"/>
            <w:tcW w:w="9009" w:type="dxa"/>
          </w:tcPr>
          <w:p>
            <w:pPr>
              <w:pStyle w:val="0"/>
              <w:jc w:val="center"/>
            </w:pPr>
            <w:r>
              <w:rPr>
                <w:sz w:val="24"/>
              </w:rPr>
              <w:t xml:space="preserve">Содержание мероприятия</w:t>
            </w:r>
          </w:p>
        </w:tc>
        <w:tc>
          <w:tcPr>
            <w:tcW w:w="2268" w:type="dxa"/>
          </w:tcPr>
          <w:p>
            <w:pPr>
              <w:pStyle w:val="0"/>
              <w:jc w:val="center"/>
            </w:pPr>
            <w:r>
              <w:rPr>
                <w:sz w:val="24"/>
              </w:rPr>
              <w:t xml:space="preserve">Формат реализации мероприятия</w:t>
            </w:r>
          </w:p>
        </w:tc>
      </w:tr>
      <w:tr>
        <w:tc>
          <w:tcPr>
            <w:tcW w:w="2324" w:type="dxa"/>
            <w:vMerge w:val="restart"/>
          </w:tcPr>
          <w:p>
            <w:pPr>
              <w:pStyle w:val="0"/>
            </w:pPr>
            <w:r>
              <w:rPr>
                <w:sz w:val="24"/>
              </w:rPr>
              <w:t xml:space="preserve">Социально-бытовая диагностика первичная (входящая)</w:t>
            </w:r>
          </w:p>
        </w:tc>
        <w:tc>
          <w:tcPr>
            <w:gridSpan w:val="3"/>
            <w:tcW w:w="9009" w:type="dxa"/>
            <w:tcBorders>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w:t>
            </w:r>
          </w:p>
          <w:p>
            <w:pPr>
              <w:pStyle w:val="0"/>
              <w:jc w:val="both"/>
            </w:pPr>
            <w:r>
              <w:rPr>
                <w:sz w:val="24"/>
              </w:rPr>
              <w:t xml:space="preserve">- тестовые задания и функциональные пробы на выполнение элементарных бытовых действий, ориентировку и передвижение в жилом помещении (самостоятельное обслуживания в быту с использованием протезов (с учетом возраста ребенка-инвалида),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безопасное передвижение в жилых помещениях, предотвращение падений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left w:val="single" w:sz="4"/>
              <w:right w:val="single" w:sz="4"/>
            </w:tcBorders>
            <w:vMerge w:val="continue"/>
          </w:tcPr>
          <w:p/>
        </w:tc>
      </w:tr>
      <w:tr>
        <w:tblPrEx>
          <w:tblBorders>
            <w:insideV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left w:val="single" w:sz="4"/>
              <w:right w:val="single" w:sz="4"/>
            </w:tcBorders>
            <w:vMerge w:val="continue"/>
          </w:tcPr>
          <w:p/>
        </w:tc>
      </w:tr>
      <w:tr>
        <w:tc>
          <w:tcPr>
            <w:tcW w:w="2324" w:type="dxa"/>
          </w:tcPr>
          <w:p>
            <w:pPr>
              <w:pStyle w:val="0"/>
            </w:pPr>
            <w:r>
              <w:rPr>
                <w:sz w:val="24"/>
              </w:rPr>
              <w:t xml:space="preserve">Информирование</w:t>
            </w:r>
          </w:p>
        </w:tc>
        <w:tc>
          <w:tcPr>
            <w:gridSpan w:val="3"/>
            <w:tcW w:w="9009" w:type="dxa"/>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ребенка-инвалида (бытовой деятельности) (держатель для открытия и закрытия дверей, рукоятка для пользования шторами, жалюзи, поручни и опорные брусья, мобильные подъемники и так далее);</w:t>
            </w:r>
          </w:p>
          <w:p>
            <w:pPr>
              <w:pStyle w:val="0"/>
              <w:jc w:val="both"/>
            </w:pPr>
            <w:r>
              <w:rPr>
                <w:sz w:val="24"/>
              </w:rPr>
              <w:t xml:space="preserve">- о разных типах протезов (модульные и немодульные, косметические и функциональные), кресел-колясок (с ручным приводом, рычажного типа, с электроприводом), а также о принципах подбора;</w:t>
            </w:r>
          </w:p>
          <w:p>
            <w:pPr>
              <w:pStyle w:val="0"/>
              <w:jc w:val="both"/>
            </w:pPr>
            <w:r>
              <w:rPr>
                <w:sz w:val="24"/>
              </w:rPr>
              <w:t xml:space="preserve">- о правилах ухода за ТСР (кресла-коляски, протезно-ортопедические изделия и вспомогательные технические устройства);</w:t>
            </w:r>
          </w:p>
          <w:p>
            <w:pPr>
              <w:pStyle w:val="0"/>
              <w:jc w:val="both"/>
            </w:pPr>
            <w:r>
              <w:rPr>
                <w:sz w:val="24"/>
              </w:rPr>
              <w:t xml:space="preserve">- об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Консультирование</w:t>
            </w:r>
          </w:p>
        </w:tc>
        <w:tc>
          <w:tcPr>
            <w:gridSpan w:val="3"/>
            <w:tcW w:w="9009" w:type="dxa"/>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(кресла-коляски, протезно-ортопедические изделия и вспомогательные технические устройства)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опорными брусьями, мобильными подъемниками и так далее);</w:t>
            </w:r>
          </w:p>
          <w:p>
            <w:pPr>
              <w:pStyle w:val="0"/>
              <w:jc w:val="both"/>
            </w:pPr>
            <w:r>
              <w:rPr>
                <w:sz w:val="24"/>
              </w:rPr>
              <w:t xml:space="preserve">- адаптации жилого помещения ребенка-инвалида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ребенка-инвалида (при необходимости);</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снижения нагрузки на здоровую ногу при помощи использования удобной обуви с хорошей посадкой и ортопедических стелек;</w:t>
            </w:r>
          </w:p>
          <w:p>
            <w:pPr>
              <w:pStyle w:val="0"/>
              <w:jc w:val="both"/>
            </w:pPr>
            <w:r>
              <w:rPr>
                <w:sz w:val="24"/>
              </w:rPr>
              <w:t xml:space="preserve">- необходимости правильного ежедневного ухода за кожей вокруг шва (ежедневное промывание культи мягким мылом, использование заживляющих и увлажняющих кожу средств и так далее), восстановления и поддержания подвижности суставов конечности со стороны ампутации с целью предотвращения контрактуры сгибания;</w:t>
            </w:r>
          </w:p>
          <w:p>
            <w:pPr>
              <w:pStyle w:val="0"/>
              <w:jc w:val="both"/>
            </w:pPr>
            <w:r>
              <w:rPr>
                <w:sz w:val="24"/>
              </w:rPr>
              <w:t xml:space="preserve">- необходимости выполнения общего и лимфодренажного массажа, самомассажа;</w:t>
            </w:r>
          </w:p>
          <w:p>
            <w:pPr>
              <w:pStyle w:val="0"/>
              <w:jc w:val="both"/>
            </w:pPr>
            <w:r>
              <w:rPr>
                <w:sz w:val="24"/>
              </w:rPr>
              <w:t xml:space="preserve">- необходимости проводить противоотечную терапию после интенсивного использования протеза (компрессия бинтом и чехлом, удержание конечности в приподнятом положении и так далее);</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Практические занятия</w:t>
            </w:r>
          </w:p>
        </w:tc>
        <w:tc>
          <w:tcPr>
            <w:gridSpan w:val="3"/>
            <w:tcW w:w="9009" w:type="dxa"/>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с использованием протезов для выполнения бытовых задач, связанных с повседневной жизнью (приготовление и прием пищи, навыки личной гигиены и опрятности в быту, уборка кровати, помещения и так далее), в том числе пользования и обслуживания ТСР (кресла-коляски, протезно-ортопедические изделия и вспомогательные технические устройства) (каждодневная очистка протезно-ортопедических изделий, правила ухода за компрессионным лайнером, креслом-коляской и так далее);</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алгоритм действий при переворачивании и падении с кресла-коляски, при потере равновесия при ходьбе на протезах, а также самостоятельное вставание с протезами в случае падения и так далее);</w:t>
            </w:r>
          </w:p>
          <w:p>
            <w:pPr>
              <w:pStyle w:val="0"/>
              <w:jc w:val="both"/>
            </w:pPr>
            <w:r>
              <w:rPr>
                <w:sz w:val="24"/>
              </w:rPr>
              <w:t xml:space="preserve">- формирование навыков ведения домашнего хозяйства с учетом индивидуальных возможностей ребенка-инвалида, а также с использованием ТСР (кресла-коляски, протезно-ортопедические изделия и вспомогательные технические устройства): умение пользования бытовыми приборами, уход за одеждой, уборка помещений и поддержание порядка в быту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присаживания на стул или кресло и вставания с равномерным распределением веса на обе ноги для предотвращения проблемы с перенапряжением;</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 в частности, навыка правильного надевания и снятия протеза (в зависимости от типа крепления протеза на культю), использования доски для пересаживания для ванны, перемещения ребенка с кровати и на кровать, в том числе с помощью вспомогательных средств для изменения положения тела человека, и так далее);</w:t>
            </w:r>
          </w:p>
          <w:p>
            <w:pPr>
              <w:pStyle w:val="0"/>
              <w:jc w:val="both"/>
            </w:pPr>
            <w:r>
              <w:rPr>
                <w:sz w:val="24"/>
              </w:rPr>
              <w:t xml:space="preserve">- обучение родителей (законных или уполномоченных представителей) правилам ухода за ТСР и вспомогательными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vMerge w:val="restart"/>
          </w:tcPr>
          <w:p>
            <w:pPr>
              <w:pStyle w:val="0"/>
            </w:pPr>
            <w:r>
              <w:rPr>
                <w:sz w:val="24"/>
              </w:rPr>
              <w:t xml:space="preserve">Социально-бытовая диагностика повторная (контрольная)</w:t>
            </w:r>
          </w:p>
        </w:tc>
        <w:tc>
          <w:tcPr>
            <w:gridSpan w:val="3"/>
            <w:tcW w:w="9009" w:type="dxa"/>
            <w:tcBorders>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тестовые задания и функциональные пробы на выполнение элементарных бытовых действий, ориентировку и передвижение в жилом помещении (самостоятельное обслуживания в быту с использованием протезов (с учетом возраста ребенка-инвалида),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итак далее), устройствами для захватывания и зажимания (держателем для открытия и закрытия дверей, рукояткой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left w:val="single" w:sz="4"/>
              <w:right w:val="single" w:sz="4"/>
            </w:tcBorders>
            <w:vMerge w:val="continue"/>
          </w:tcPr>
          <w:p/>
        </w:tc>
      </w:tr>
    </w:tbl>
    <w:p>
      <w:pPr>
        <w:pStyle w:val="0"/>
        <w:jc w:val="both"/>
      </w:pPr>
      <w:r>
        <w:rPr>
          <w:sz w:val="24"/>
        </w:rPr>
      </w:r>
    </w:p>
    <w:p>
      <w:pPr>
        <w:pStyle w:val="2"/>
        <w:outlineLvl w:val="2"/>
        <w:jc w:val="both"/>
      </w:pPr>
      <w:r>
        <w:rPr>
          <w:sz w:val="24"/>
        </w:rPr>
        <w:t xml:space="preserve">39. Ребенок-инвалид вследствие врожденного или приобретенного отсутствия обеих нижних конечностей </w:t>
      </w:r>
      <w:hyperlink w:history="0" w:anchor="P110" w:tooltip="ЦРГ 4.6 - ребенок-инвалид вследствие врожденного или приобретенного отсутствия обеих нижних конечностей;">
        <w:r>
          <w:rPr>
            <w:sz w:val="24"/>
            <w:color w:val="0000ff"/>
          </w:rPr>
          <w:t xml:space="preserve">(ЦРГ 4.6)</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w:t>
            </w:r>
          </w:p>
          <w:p>
            <w:pPr>
              <w:pStyle w:val="0"/>
              <w:jc w:val="both"/>
            </w:pPr>
            <w:r>
              <w:rPr>
                <w:sz w:val="24"/>
              </w:rPr>
              <w:t xml:space="preserve">- тестовые задания и функциональные пробы на выполнение элементарных бытовых действий, ориентировку и передвижение в жилом помещении (самостоятельное обслуживания в быту с использованием протезов (с учетом возраста ребенка-инвалида),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безопасное передвижение в жилых помещениях, предотвращение падений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ребенка-инвалида (бытовой деятельности) (держатель для открытия и закрытия дверей, рукоятка для пользования шторами, жалюзи, поручни и опорные брусья, мобильные подъемники и так далее);</w:t>
            </w:r>
          </w:p>
          <w:p>
            <w:pPr>
              <w:pStyle w:val="0"/>
              <w:jc w:val="both"/>
            </w:pPr>
            <w:r>
              <w:rPr>
                <w:sz w:val="24"/>
              </w:rPr>
              <w:t xml:space="preserve">- о разных типах протезов (модульные и немодульные, косметические и функциональные), кресел-колясок (с ручным приводом, рычажного типа, с электроприводом), а также о принципах подбора;</w:t>
            </w:r>
          </w:p>
          <w:p>
            <w:pPr>
              <w:pStyle w:val="0"/>
              <w:jc w:val="both"/>
            </w:pPr>
            <w:r>
              <w:rPr>
                <w:sz w:val="24"/>
              </w:rPr>
              <w:t xml:space="preserve">- о правилах ухода за ТСР (кресла-коляски, протезно-ортопедические изделия и вспомогательные технические устройства);</w:t>
            </w:r>
          </w:p>
          <w:p>
            <w:pPr>
              <w:pStyle w:val="0"/>
              <w:jc w:val="both"/>
            </w:pPr>
            <w:r>
              <w:rPr>
                <w:sz w:val="24"/>
              </w:rPr>
              <w:t xml:space="preserve">- об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(кресла-коляски, протезно-ортопедические изделия и вспомогательные технические устройства)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опорными брусьями, мобильными подъемниками и так далее);</w:t>
            </w:r>
          </w:p>
          <w:p>
            <w:pPr>
              <w:pStyle w:val="0"/>
              <w:jc w:val="both"/>
            </w:pPr>
            <w:r>
              <w:rPr>
                <w:sz w:val="24"/>
              </w:rPr>
              <w:t xml:space="preserve">- адаптации жилого помещения ребенка-инвалида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ребенка-инвалида (при необходимости);</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необходимости правильного ежедневного ухода за кожей вокруг шва (ежедневное промывание культи мягким мылом, использование заживляющих и увлажняющих кожу средств и так далее), восстановления и поддержания подвижности суставов конечности со стороны ампутации с целью предотвращения контрактуры сгибания;</w:t>
            </w:r>
          </w:p>
          <w:p>
            <w:pPr>
              <w:pStyle w:val="0"/>
              <w:jc w:val="both"/>
            </w:pPr>
            <w:r>
              <w:rPr>
                <w:sz w:val="24"/>
              </w:rPr>
              <w:t xml:space="preserve">- необходимости выполнения общего и лимфодренажного массажа, самомассажа;</w:t>
            </w:r>
          </w:p>
          <w:p>
            <w:pPr>
              <w:pStyle w:val="0"/>
              <w:jc w:val="both"/>
            </w:pPr>
            <w:r>
              <w:rPr>
                <w:sz w:val="24"/>
              </w:rPr>
              <w:t xml:space="preserve">- необходимости проводить противоотечную терапию после интенсивного использования протеза (компрессия бинтом и чехлом, удержание конечности в приподнятом положении и так далее);</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с использованием протезов для выполнения бытовых задач, связанных с повседневной жизнью (приготовление и прием пищи, навыки личной гигиены и опрятности в быту, уборка кровати, помещения и так далее), в том числе пользования и обслуживания ТСР (кресла-коляски, протезно-ортопедические изделия и вспомогательные технические устройства) (каждодневная очистка протезно-ортопедических изделий, правила ухода за компрессионным лайнером, креслом-коляской и так далее);</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алгоритм действий при переворачивании и падении с кресла-коляски, при потере равновесия при ходьбе на протезах, а также самостоятельное вставание с протезами в случае падения и так далее);</w:t>
            </w:r>
          </w:p>
          <w:p>
            <w:pPr>
              <w:pStyle w:val="0"/>
              <w:jc w:val="both"/>
            </w:pPr>
            <w:r>
              <w:rPr>
                <w:sz w:val="24"/>
              </w:rPr>
              <w:t xml:space="preserve">- формирование навыков ведения домашнего хозяйства с учетом индивидуальных возможностей ребенка-инвалида, а также с использованием ТСР (кресла-коляски, протезно-ортопедические изделия и вспомогательные технические устройства): умение пользования бытовыми приборами, уход за одеждой, уборка помещений и поддержание порядка в быту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присаживания на стул или кресло и вставания с равномерным распределением веса на обе ноги для предотвращения проблемы с перенапряжением;</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 в частности, навыка правильного надевания и снятия протеза (в зависимости от типа крепления протеза на культю), использования доски для пересаживания для ванны, перемещения ребенка с кровати и на кровать и так далее, в том числе с помощью вспомогательных средств для изменения положения тела человека и так далее);</w:t>
            </w:r>
          </w:p>
          <w:p>
            <w:pPr>
              <w:pStyle w:val="0"/>
              <w:jc w:val="both"/>
            </w:pPr>
            <w:r>
              <w:rPr>
                <w:sz w:val="24"/>
              </w:rPr>
              <w:t xml:space="preserve">- обучение родителей (законных или уполномоченных представителей) правилам ухода за ТСР и вспомогательными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тестовые задания и функциональные пробы на выполнение элементарных бытовых действий, ориентировку и передвижение в жилом помещении (самостоятельное обслуживания в быту с использованием протезов (с учетом возраста ребенка-инвалида),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для захватывания и зажимания (держателем для открытия и закрытия дверей, рукояткой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2"/>
        <w:outlineLvl w:val="2"/>
        <w:jc w:val="both"/>
      </w:pPr>
      <w:r>
        <w:rPr>
          <w:sz w:val="24"/>
        </w:rPr>
        <w:t xml:space="preserve">40. Ребенок-инвалид вследствие спинальной травмы и связанных с ней повреждений спинного мозга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(ЦРГ 4.7)</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передвижение в жилом помещении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с учетом двигательных нарушений; обеспечение безопасного передвижения в жилых помещениях, профилактика бытовых травм и падений, в том числе с кресла-коляски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ребенка-инвалида (бытовой деятельности) (держатель для открытия и закрытия дверей, рукоятка для пользования шторами, жалюзи, вспомогательные средства для приема пищи и питья, поручни и опорные брусья, мобильные подъемники, система "умный дом" и так далее);</w:t>
            </w:r>
          </w:p>
          <w:p>
            <w:pPr>
              <w:pStyle w:val="0"/>
              <w:jc w:val="both"/>
            </w:pPr>
            <w:r>
              <w:rPr>
                <w:sz w:val="24"/>
              </w:rPr>
              <w:t xml:space="preserve">- о необходимости контроля за основными показателями состояния организма (артериальное давление, температура, масса тела и так далее), а также за состоянием кожи в местах давления (седалищные бугры);</w:t>
            </w:r>
          </w:p>
          <w:p>
            <w:pPr>
              <w:pStyle w:val="0"/>
              <w:jc w:val="both"/>
            </w:pPr>
            <w:r>
              <w:rPr>
                <w:sz w:val="24"/>
              </w:rPr>
              <w:t xml:space="preserve">- о разных типах протезов, кресел-колясок (с ручным приводом, рычажного типа, с электроприводом), а также о принципах подбора;</w:t>
            </w:r>
          </w:p>
          <w:p>
            <w:pPr>
              <w:pStyle w:val="0"/>
              <w:jc w:val="both"/>
            </w:pPr>
            <w:r>
              <w:rPr>
                <w:sz w:val="24"/>
              </w:rPr>
              <w:t xml:space="preserve">- о правилах ухода за ТСР;</w:t>
            </w:r>
          </w:p>
          <w:p>
            <w:pPr>
              <w:pStyle w:val="0"/>
              <w:jc w:val="both"/>
            </w:pPr>
            <w:r>
              <w:rPr>
                <w:sz w:val="24"/>
              </w:rPr>
              <w:t xml:space="preserve">- об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вспомогательные средства для приема пищи и питья, опорными брусьями, мобильными подъемниками и так далее);</w:t>
            </w:r>
          </w:p>
          <w:p>
            <w:pPr>
              <w:pStyle w:val="0"/>
              <w:jc w:val="both"/>
            </w:pPr>
            <w:r>
              <w:rPr>
                <w:sz w:val="24"/>
              </w:rPr>
              <w:t xml:space="preserve">- осуществления мероприятий и использования ТСР и вспомогательных средств, направленных на фиксацию позвоночника, снижение болевого синдрома (включая подбор ортезов и корсетов, кроватей и оборудования для кроватей, ортопедических принадлежностей для лежания или сидения и так далее), уменьшение двигательного дефицита (переворачивания и так далее), улучшение функций тазовых органов, трофики и кровоснабжения конечностей, замедление процесса формирования контрактур и преодоление задержки статомоторного развития;</w:t>
            </w:r>
          </w:p>
          <w:p>
            <w:pPr>
              <w:pStyle w:val="0"/>
              <w:jc w:val="both"/>
            </w:pPr>
            <w:r>
              <w:rPr>
                <w:sz w:val="24"/>
              </w:rPr>
              <w:t xml:space="preserve">- адаптации жилого помещения ребенка-инвалида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ребенка-инвалида в быту (безопасное пользование предметами бытовой техники, водоснабжением, электричеством с учетом двигательных нарушений; обеспечение безопасного передвижения в жилых помещениях, профилактика бытовых травм и падений, в том числе с кресла-коляски и так далее);</w:t>
            </w:r>
          </w:p>
          <w:p>
            <w:pPr>
              <w:pStyle w:val="0"/>
              <w:jc w:val="both"/>
            </w:pPr>
            <w:r>
              <w:rPr>
                <w:sz w:val="24"/>
              </w:rPr>
              <w:t xml:space="preserve">- необходимости выполнения общего и лимфодренажного массажа, самомассажа;</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самостоятельного проведения занятий, направленных на увеличение объема активных и пассивных движений в конечностях, уменьшение тугоподвижности в суставах, нормализацию мышечного тонуса, прирост мышечной силы и улучшение тургора тканей, в том числе для целей повышения общей активности жизнедеятельности, выполнения бытовых действий, действий самообслуживания и элементарных навыков;</w:t>
            </w:r>
          </w:p>
          <w:p>
            <w:pPr>
              <w:pStyle w:val="0"/>
              <w:jc w:val="both"/>
            </w:pPr>
            <w:r>
              <w:rPr>
                <w:sz w:val="24"/>
              </w:rPr>
              <w:t xml:space="preserve">- осуществления мер профилактики вторичных смещений в позвоночном канале при осуществлении бытовых действий;</w:t>
            </w:r>
          </w:p>
          <w:p>
            <w:pPr>
              <w:pStyle w:val="0"/>
              <w:jc w:val="both"/>
            </w:pPr>
            <w:r>
              <w:rPr>
                <w:sz w:val="24"/>
              </w:rPr>
              <w:t xml:space="preserve">- профилактики длительной иммобилизации, отсутствия активных движений (в том числе приводящим к мочекаменной болезни и нарушениям функции почек, осложнениям со стороны сердечно-сосудистой и бронхолегочной систем) в домашних условиях;</w:t>
            </w:r>
          </w:p>
          <w:p>
            <w:pPr>
              <w:pStyle w:val="0"/>
              <w:jc w:val="both"/>
            </w:pPr>
            <w:r>
              <w:rPr>
                <w:sz w:val="24"/>
              </w:rPr>
              <w:t xml:space="preserve">- профилактики мышечного напряжения, укрепления мышц и увеличения мышечной силы, в том числе мышц спины и конечностей, направленных на предотвращение мышечной гипотонии (особенно в условиях отсутствия нагрузки) в домашних условиях;</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(приготовление и прием пищи, навыки личной гигиены и опрятности в быту, уборка кровати, помещения и так далее), в том числе пользования и обслуживания ТСР и вспомогательных средств;</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навыков ведения домашнего хозяйства с учетом индивидуальных возможностей ребенка-инвалида, а также с использованием ТСР и вспомогательных средств, (умение пользования бытовыми приборами, уход за одеждой, уборка помещений и поддержание порядка в быту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алгоритм действий при переворачивании и падении с кресла-коляски и так далее);</w:t>
            </w:r>
          </w:p>
          <w:p>
            <w:pPr>
              <w:pStyle w:val="0"/>
              <w:jc w:val="both"/>
            </w:pPr>
            <w:r>
              <w:rPr>
                <w:sz w:val="24"/>
              </w:rPr>
              <w:t xml:space="preserve">- использования одноразовых гигиенических средств (подгузники, прокладки, впитывающие пеленки) (при необходимости);</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 в частности, навыка перемещения ребенка с кровати и на кровать и другие поверхности, в том числе с помощью вспомогательных средств для изменения положения тела человека и так далее);</w:t>
            </w:r>
          </w:p>
          <w:p>
            <w:pPr>
              <w:pStyle w:val="0"/>
              <w:jc w:val="both"/>
            </w:pPr>
            <w:r>
              <w:rPr>
                <w:sz w:val="24"/>
              </w:rPr>
              <w:t xml:space="preserve">- обучение родителей (законных или уполномоченных представителей) уходу за ребенком-инвалидом (включая переворачивание, гигиенические процедуры, перемещение с кровати и на кровать и так далее, в том числе с помощью вспомогательных средств для подъема людей и так далее);</w:t>
            </w:r>
          </w:p>
          <w:p>
            <w:pPr>
              <w:pStyle w:val="0"/>
              <w:jc w:val="both"/>
            </w:pPr>
            <w:r>
              <w:rPr>
                <w:sz w:val="24"/>
              </w:rPr>
              <w:t xml:space="preserve">- обучение родителей (законных или уполномоченных представителей) правилам ухода за ТСР и вспомогательными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тестовые задания для оценки степени сформированности навыков элементарных бытовых действий, передвижения в жилом помещении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(держатель для открытия и закрытия дверей, рукоятка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41. Ребенок-инвалид с преимущественными нарушениями функций сердечно-сосудистой и (или) дыхательной системы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(ЦРГ 5)</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(соблюдение личной гигиены, стирка, уборка, пользование постельным бельем, санитарной комнатой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опрос об умении пользоваться ТСР и ухаживать за ними ингаляторы, респирометры, тонометры; средства для защиты и очищения кожи при стоме и так далее;</w:t>
            </w:r>
          </w:p>
          <w:p>
            <w:pPr>
              <w:pStyle w:val="0"/>
              <w:jc w:val="both"/>
            </w:pPr>
            <w:r>
              <w:rPr>
                <w:sz w:val="24"/>
              </w:rPr>
              <w:t xml:space="preserve">- определение уровня осведомленности о соблюдении режима питания, диеты (контроль за объемом и частотой приема пищи, ограничение приема раздражающих продуктов и напитков, правильный питьевой режим), лекарственной терапии (дробное питание небольшими порциями, тщательное пережевывание, ограничение употребления соли и так далее);</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 речевых нагрузок (при трахеостоме);</w:t>
            </w:r>
          </w:p>
          <w:p>
            <w:pPr>
              <w:pStyle w:val="0"/>
              <w:jc w:val="both"/>
            </w:pPr>
            <w:r>
              <w:rPr>
                <w:sz w:val="24"/>
              </w:rPr>
              <w:t xml:space="preserve">- определение уровня осведомленности о технике самоконтроля (контролируемое откашливание), необходимости ведения дневника самоконтроля (в частности, "Дневник артериального давления");</w:t>
            </w:r>
          </w:p>
          <w:p>
            <w:pPr>
              <w:pStyle w:val="0"/>
              <w:jc w:val="both"/>
            </w:pPr>
            <w:r>
              <w:rPr>
                <w:sz w:val="24"/>
              </w:rPr>
              <w:t xml:space="preserve">- определение уровня осведомленности о возможностях адаптации жилого помещения (санитарные комнаты) к нуждам инвалида (профилактика травматизма);</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 (профилактика травм, падений и так далее), необходимости соблюдения правил личной гигиены (уход за кожей рядом со стомой), соблюдении санитарно-гигиенического режима (прием душа со стомой, дезинфекция кожи и так далее) и дезинфекции помещений;</w:t>
            </w:r>
          </w:p>
          <w:p>
            <w:pPr>
              <w:pStyle w:val="0"/>
              <w:jc w:val="both"/>
            </w:pPr>
            <w:r>
              <w:rPr>
                <w:sz w:val="24"/>
              </w:rPr>
              <w:t xml:space="preserve">- о необходимости соблюдения режима питания, диеты (контроль за частотой и объемом принимаемой пищи, избежание или ограничение приема раздражающих продуктов и напитков, правильный питьевой режим);</w:t>
            </w:r>
          </w:p>
          <w:p>
            <w:pPr>
              <w:pStyle w:val="0"/>
              <w:jc w:val="both"/>
            </w:pPr>
            <w:r>
              <w:rPr>
                <w:sz w:val="24"/>
              </w:rPr>
              <w:t xml:space="preserve">- о правилах соблюдения санитарно-гигиенического режима, режима сна и отдыха, физических нагрузок, речевых нагрузок (при трахеостоме);</w:t>
            </w:r>
          </w:p>
          <w:p>
            <w:pPr>
              <w:pStyle w:val="0"/>
              <w:jc w:val="both"/>
            </w:pPr>
            <w:r>
              <w:rPr>
                <w:sz w:val="24"/>
              </w:rPr>
              <w:t xml:space="preserve">- о необходимости самоконтроля за стомой (регулярный осмотр кожных покровов, швов, размеров и положения стомы, отделяемого по стоме);</w:t>
            </w:r>
          </w:p>
          <w:p>
            <w:pPr>
              <w:pStyle w:val="0"/>
              <w:jc w:val="both"/>
            </w:pPr>
            <w:r>
              <w:rPr>
                <w:sz w:val="24"/>
              </w:rPr>
              <w:t xml:space="preserve">- о необходимости контроля за физиологическими показателями (артериальное давление, частота сердечных сокращений, сатурация, и так далее);</w:t>
            </w:r>
          </w:p>
          <w:p>
            <w:pPr>
              <w:pStyle w:val="0"/>
              <w:jc w:val="both"/>
            </w:pPr>
            <w:r>
              <w:rPr>
                <w:sz w:val="24"/>
              </w:rPr>
              <w:t xml:space="preserve">- о необходимости соблюдения правил приема лекарств, их хранения;</w:t>
            </w:r>
          </w:p>
          <w:p>
            <w:pPr>
              <w:pStyle w:val="0"/>
              <w:jc w:val="both"/>
            </w:pPr>
            <w:r>
              <w:rPr>
                <w:sz w:val="24"/>
              </w:rPr>
              <w:t xml:space="preserve">- о побочных эффектах лечения (в частности, гипотония, тошнота, рвота, судороги и так далее);</w:t>
            </w:r>
          </w:p>
          <w:p>
            <w:pPr>
              <w:pStyle w:val="0"/>
              <w:jc w:val="both"/>
            </w:pPr>
            <w:r>
              <w:rPr>
                <w:sz w:val="24"/>
              </w:rPr>
              <w:t xml:space="preserve">- об опасностях возникновения неотложных состояний (дыхательная, сердечно-сосудистая недостаточность и так далее);</w:t>
            </w:r>
          </w:p>
          <w:p>
            <w:pPr>
              <w:pStyle w:val="0"/>
              <w:jc w:val="both"/>
            </w:pPr>
            <w:r>
              <w:rPr>
                <w:sz w:val="24"/>
              </w:rPr>
              <w:t xml:space="preserve">- об опасностях возникновения осложнений при стоме (кровотечение, некроз, пролапс, стеноз, дерматит, инфекционные осложнения и так далее);</w:t>
            </w:r>
          </w:p>
          <w:p>
            <w:pPr>
              <w:pStyle w:val="0"/>
              <w:jc w:val="both"/>
            </w:pPr>
            <w:r>
              <w:rPr>
                <w:sz w:val="24"/>
              </w:rPr>
              <w:t xml:space="preserve">- об организациях, на базе которых организованы школы для лиц с нарушениями функций внутренних органов и систем и их родителей (законных или уполномоченных представителей) ("Школа бронхиальной астмы", "Астма-школа", "Школы стомированных пациентов", "Школа сердечно-сосудистых заболеваний" и так далее) и о возможности обучения в них указанной категории;</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w:t>
            </w:r>
          </w:p>
          <w:p>
            <w:pPr>
              <w:pStyle w:val="0"/>
              <w:jc w:val="both"/>
            </w:pPr>
            <w:r>
              <w:rPr>
                <w:sz w:val="24"/>
              </w:rPr>
              <w:t xml:space="preserve">- об имеющихся современных средствах реабилитации, ТСР под нужды ребенка-инвалида (бытовой деятельности) (дыхательные тренажеры, ингаляторы, респирометры; поручни (перила) для самоподнимания, опоры, приборы для измерения давления, компрессионное белье, подушки сидений и подстилки, матрацы, наматрацники; аксессуары по уходу за стомой, бандажи при стоме и так далее);</w:t>
            </w:r>
          </w:p>
          <w:p>
            <w:pPr>
              <w:pStyle w:val="0"/>
              <w:jc w:val="both"/>
            </w:pPr>
            <w:r>
              <w:rPr>
                <w:sz w:val="24"/>
              </w:rPr>
              <w:t xml:space="preserve">- о правилах ухода за ТСР</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ребенка-инвалида в быту, необходимости соблюдения правил личной гигиены, дезинфекции помещений, рационального питания, приема и хранения лекарств (жилые модули "Кухня", "Спальня", "Санитарная комната");</w:t>
            </w:r>
          </w:p>
          <w:p>
            <w:pPr>
              <w:pStyle w:val="0"/>
              <w:jc w:val="both"/>
            </w:pPr>
            <w:r>
              <w:rPr>
                <w:sz w:val="24"/>
              </w:rPr>
              <w:t xml:space="preserve">- использования ТСР для целей социально-бытовой реабилитации и абилитации (дыхательные тренажеры, диспенсеры, респираторы, бандажи, средства для защиты и очищения кожи при стоме и так далее);</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создания благоприятных условий в помещении, где проживает ребенок с инвалидностью в соответствии с его потребностями;</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в том числе навыков соблюдения личной гигиены, дезинфекции помещений, умений пользования бытовыми приборами, в том числе пользования и обслуживания ТСР, знаний функционального предназначения жилых помещений и так далее (в соответствии с возрастом);</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 (небулайзеры, бактерицидные лампы);</w:t>
            </w:r>
          </w:p>
          <w:p>
            <w:pPr>
              <w:pStyle w:val="0"/>
              <w:jc w:val="both"/>
            </w:pPr>
            <w:r>
              <w:rPr>
                <w:sz w:val="24"/>
              </w:rPr>
              <w:t xml:space="preserve">- обучение навыкам правильного, рационального питания, лекарственной терапии (сбалансированность диеты, соблюдение режима приема пищи, контроль за объемом принимаемой пищи, избегание приема раздражающих продуктов и напитков, правильный питьевой режим, соблюдение правил приема и хранения лекарств и так далее);</w:t>
            </w:r>
          </w:p>
          <w:p>
            <w:pPr>
              <w:pStyle w:val="0"/>
              <w:jc w:val="both"/>
            </w:pPr>
            <w:r>
              <w:rPr>
                <w:sz w:val="24"/>
              </w:rPr>
              <w:t xml:space="preserve">- обучение ведению "Дневника самонаблюдений" (в частности, "Дневник пикфлоуметрии");</w:t>
            </w:r>
          </w:p>
          <w:p>
            <w:pPr>
              <w:pStyle w:val="0"/>
              <w:jc w:val="both"/>
            </w:pPr>
            <w:r>
              <w:rPr>
                <w:sz w:val="24"/>
              </w:rPr>
              <w:t xml:space="preserve">- обучение навыкам самопомощи (правильному откашливанию, проведению ингаляций);</w:t>
            </w:r>
          </w:p>
          <w:p>
            <w:pPr>
              <w:pStyle w:val="0"/>
              <w:jc w:val="both"/>
            </w:pPr>
            <w:r>
              <w:rPr>
                <w:sz w:val="24"/>
              </w:rPr>
              <w:t xml:space="preserve">- обучение навыкам правильного ухода за кожей вокруг стомы, профилактика раздражений и гипергрануляции;</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родителя (законного или уполномоченного представителя) технике оказания первой помощи при возникновении неотложных состояний (дыхательной, сердечной недостаточности, кровотечениях, рвоте и так далее);</w:t>
            </w:r>
          </w:p>
          <w:p>
            <w:pPr>
              <w:pStyle w:val="0"/>
              <w:jc w:val="both"/>
            </w:pPr>
            <w:r>
              <w:rPr>
                <w:sz w:val="24"/>
              </w:rPr>
              <w:t xml:space="preserve">- обучение родителя (законного или уполномоченного представителя) самостоятельному изготовлению, фиксации и смене прокладок при стоме;</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 ухода за ТСР;</w:t>
            </w:r>
          </w:p>
          <w:p>
            <w:pPr>
              <w:pStyle w:val="0"/>
              <w:jc w:val="both"/>
            </w:pPr>
            <w:r>
              <w:rPr>
                <w:sz w:val="24"/>
              </w:rPr>
              <w:t xml:space="preserve">- обучение детей-инвалидов и их родителей (законных или уполномоченных представителей) навыкам персональной сохранности в быту в рамках "Школы для родителей детей-инвалидов"</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опрос об умении пользоваться ТСР и ухаживать за ними (ингаляторы, респирометры, тонометры; средства для защиты и очищения кожи при стоме и так далее);</w:t>
            </w:r>
          </w:p>
          <w:p>
            <w:pPr>
              <w:pStyle w:val="0"/>
              <w:jc w:val="both"/>
            </w:pPr>
            <w:r>
              <w:rPr>
                <w:sz w:val="24"/>
              </w:rPr>
              <w:t xml:space="preserve">- определение уровня осведомленности о соблюдении режима питания, диеты (контроль за объемом и частотой приема пищи, ограничение приема раздражающих продуктов и напитков, правильный питьевой режим), лекарственной терапии (дробное питание небольшими порциями, тщательное пережевывание, ограничение употребления соли и так далее);</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 речевых нагрузок (при трахеостоме);</w:t>
            </w:r>
          </w:p>
          <w:p>
            <w:pPr>
              <w:pStyle w:val="0"/>
              <w:jc w:val="both"/>
            </w:pPr>
            <w:r>
              <w:rPr>
                <w:sz w:val="24"/>
              </w:rPr>
              <w:t xml:space="preserve">- определение уровня осведомленности о технике самоконтроля (контролируемое откашливание), необходимости ведения дневника самоконтроля (в частности, "Дневник артериального давления");</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42. Ребенок-инвалид с преимущественными нарушениями функций пищеварительной и (или) эндокринной системы (систем) и метаболизма </w:t>
      </w:r>
      <w:hyperlink w:history="0" w:anchor="P113" w:tooltip="ЦРГ 6 - ребенок-инвалид с преимущественными нарушениями функций пищеварительной и (или) эндокринной системы (систем) и метаболизма;">
        <w:r>
          <w:rPr>
            <w:sz w:val="24"/>
            <w:color w:val="0000ff"/>
          </w:rPr>
          <w:t xml:space="preserve">(ЦРГ 6)</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(соблюдение личной гигиены, стирка, уборка, пользование постельным бельем, санитарной комнатой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опрос об умении пользоваться ТСР и ухаживать за ними (глюкометры, инфузионные насосы, калоприемники, средства для защиты и очищения кожи при стоме и так далее);</w:t>
            </w:r>
          </w:p>
          <w:p>
            <w:pPr>
              <w:pStyle w:val="0"/>
              <w:jc w:val="both"/>
            </w:pPr>
            <w:r>
              <w:rPr>
                <w:sz w:val="24"/>
              </w:rPr>
              <w:t xml:space="preserve">- определение уровня осведомленности о соблюдении режима питания, диеты, лекарственной терапии (контроль за объемом и частотой приема пищи (дробное питание небольшими порциями, тщательное пережевывание, ограничение употребления соли, продуктов, послабляющих или закрепляющих стул, вызывающих газообразование, исключение острой пищи, соблюдение правильного питьевого режима), своевременный прием ферментов);</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w:t>
            </w:r>
          </w:p>
          <w:p>
            <w:pPr>
              <w:pStyle w:val="0"/>
              <w:jc w:val="both"/>
            </w:pPr>
            <w:r>
              <w:rPr>
                <w:sz w:val="24"/>
              </w:rPr>
              <w:t xml:space="preserve">- определение уровня осведомленности родителей (законного или уполномоченного представителя) о возможностях адаптации жилого помещения (санитарные комнаты) к нуждам ребенка-инвалида (профилактика травматизма);</w:t>
            </w:r>
          </w:p>
          <w:p>
            <w:pPr>
              <w:pStyle w:val="0"/>
              <w:jc w:val="both"/>
            </w:pPr>
            <w:r>
              <w:rPr>
                <w:sz w:val="24"/>
              </w:rPr>
              <w:t xml:space="preserve">- определение уровня осведомленности о технике самоконтроля (инсулинотерапия), необходимости ведения дневника самоконтроля;</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навыки одевания бандажа (при калостоме);</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 (профилактика травм, падений и так далее), необходимости соблюдения правил личной гигиены и дезинфекции помещений (уход за телом, прием душа со стомой, дезинфекция кожи, правильная утилизация отходов);</w:t>
            </w:r>
          </w:p>
          <w:p>
            <w:pPr>
              <w:pStyle w:val="0"/>
              <w:jc w:val="both"/>
            </w:pPr>
            <w:r>
              <w:rPr>
                <w:sz w:val="24"/>
              </w:rPr>
              <w:t xml:space="preserve">- о необходимости соблюдения режима питания, диеты (контроль за частотой и объемом принимаемой пищи, избежание или ограничение приема раздражающих продуктов и напитков, правильный питьевой режим);</w:t>
            </w:r>
          </w:p>
          <w:p>
            <w:pPr>
              <w:pStyle w:val="0"/>
              <w:jc w:val="both"/>
            </w:pPr>
            <w:r>
              <w:rPr>
                <w:sz w:val="24"/>
              </w:rPr>
              <w:t xml:space="preserve">- о правилах соблюдения санитарно-гигиенического режима, режима сна и отдыха, физических нагрузок;</w:t>
            </w:r>
          </w:p>
          <w:p>
            <w:pPr>
              <w:pStyle w:val="0"/>
              <w:jc w:val="both"/>
            </w:pPr>
            <w:r>
              <w:rPr>
                <w:sz w:val="24"/>
              </w:rPr>
              <w:t xml:space="preserve">- о необходимости контроля за физиологическими показателями (артериальное давление, частота сердечных сокращений, сатурация, температура, вес, частота мочеиспусканий, дефекации, уровень сахара в крови и так далее);</w:t>
            </w:r>
          </w:p>
          <w:p>
            <w:pPr>
              <w:pStyle w:val="0"/>
              <w:jc w:val="both"/>
            </w:pPr>
            <w:r>
              <w:rPr>
                <w:sz w:val="24"/>
              </w:rPr>
              <w:t xml:space="preserve">- о необходимости самоконтроля за стомой (регулярный осмотр кожных покровов, швов, размеров и положения стомы, отделяемого по стоме);</w:t>
            </w:r>
          </w:p>
          <w:p>
            <w:pPr>
              <w:pStyle w:val="0"/>
              <w:jc w:val="both"/>
            </w:pPr>
            <w:r>
              <w:rPr>
                <w:sz w:val="24"/>
              </w:rPr>
              <w:t xml:space="preserve">- о необходимости соблюдения правил приема лекарств, их хранения;</w:t>
            </w:r>
          </w:p>
          <w:p>
            <w:pPr>
              <w:pStyle w:val="0"/>
              <w:jc w:val="both"/>
            </w:pPr>
            <w:r>
              <w:rPr>
                <w:sz w:val="24"/>
              </w:rPr>
              <w:t xml:space="preserve">- о побочных эффектах лечения (в частности, гипотония, тошнота, рвота, судороги и так далее);</w:t>
            </w:r>
          </w:p>
          <w:p>
            <w:pPr>
              <w:pStyle w:val="0"/>
              <w:jc w:val="both"/>
            </w:pPr>
            <w:r>
              <w:rPr>
                <w:sz w:val="24"/>
              </w:rPr>
              <w:t xml:space="preserve">- об опасностях возникновения неотложных состояний (в частности, гипогликемия), осложнений при стоме (кровотечение, некроз, пролапс, стеноз, грыжа, дерматит, инфекционные осложнения и так далее);</w:t>
            </w:r>
          </w:p>
          <w:p>
            <w:pPr>
              <w:pStyle w:val="0"/>
              <w:jc w:val="both"/>
            </w:pPr>
            <w:r>
              <w:rPr>
                <w:sz w:val="24"/>
              </w:rPr>
              <w:t xml:space="preserve">- о правилах проведения антисептических мероприятий; необходимости профилактики осложнений (отеки, ожирение, запоры, сепсис и так далее);</w:t>
            </w:r>
          </w:p>
          <w:p>
            <w:pPr>
              <w:pStyle w:val="0"/>
              <w:jc w:val="both"/>
            </w:pPr>
            <w:r>
              <w:rPr>
                <w:sz w:val="24"/>
              </w:rPr>
              <w:t xml:space="preserve">- об имеющихся современных средствах реабилитации, ТСР под нужды ребенка-инвалида (стомные мешки, аксессуары по уходу за стомой и так далее);</w:t>
            </w:r>
          </w:p>
          <w:p>
            <w:pPr>
              <w:pStyle w:val="0"/>
              <w:jc w:val="both"/>
            </w:pPr>
            <w:r>
              <w:rPr>
                <w:sz w:val="24"/>
              </w:rPr>
              <w:t xml:space="preserve">- об организациях, на базе которых организованы школы для лиц с нарушениями функций внутренних органов и систем и их родителей (законных или уполномоченных представителей) ("Школа сахарного диабета", "Школа стомированных пациентов") и о возможности обучения в них указанной категории;</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p>
            <w:pPr>
              <w:pStyle w:val="0"/>
              <w:jc w:val="both"/>
            </w:pPr>
            <w:r>
              <w:rPr>
                <w:sz w:val="24"/>
              </w:rPr>
              <w:t xml:space="preserve">- о правилах ухода за ТСР</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ребенка-инвалида в быту (профилактика ударов, падений со стомой и так далее), необходимости соблюдения правил личной гигиены, рационального питания, приема и хранения лекарств (жилые модули "Кухня", "Спальня", "Санитарная комната");</w:t>
            </w:r>
          </w:p>
          <w:p>
            <w:pPr>
              <w:pStyle w:val="0"/>
              <w:jc w:val="both"/>
            </w:pPr>
            <w:r>
              <w:rPr>
                <w:sz w:val="24"/>
              </w:rPr>
              <w:t xml:space="preserve">- получения и использования ТСР (бандажи, калоприемники, средства для защиты и очищения кожи при стоме) для целей социально-бытовой реабилитации;</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создания благоприятных условий в помещении, где проживает ребенок с инвалидностью в соответствии с его потребностями;</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в том числе навыков соблюдения личной гигиены, дезинфекции помещений, умений пользования бытовыми приборами, в том числе пользования и обслуживания ТСР, знаний функционального предназначения жилых помещений и так далее (в соответствии с возрастом);</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обучение навыкам правильного, рационального питания, лекарственной терапии (сбалансированность диеты, соблюдение режима приема пищи, контроль за объемом принимаемой пищи, избегание приема раздражающих продуктов и напитков, правильный питьевой режим, соблюдение правил приема и хранения лекарств и так далее);</w:t>
            </w:r>
          </w:p>
          <w:p>
            <w:pPr>
              <w:pStyle w:val="0"/>
              <w:jc w:val="both"/>
            </w:pPr>
            <w:r>
              <w:rPr>
                <w:sz w:val="24"/>
              </w:rPr>
              <w:t xml:space="preserve">- обучение навыкам правильного ухода за кожей, ногтями, стопами;</w:t>
            </w:r>
          </w:p>
          <w:p>
            <w:pPr>
              <w:pStyle w:val="0"/>
              <w:jc w:val="both"/>
            </w:pPr>
            <w:r>
              <w:rPr>
                <w:sz w:val="24"/>
              </w:rPr>
              <w:t xml:space="preserve">- обучение технике самоконтроля (в частности, с помощью глюкометра);</w:t>
            </w:r>
          </w:p>
          <w:p>
            <w:pPr>
              <w:pStyle w:val="0"/>
              <w:jc w:val="both"/>
            </w:pPr>
            <w:r>
              <w:rPr>
                <w:sz w:val="24"/>
              </w:rPr>
              <w:t xml:space="preserve">- обучение ведению "Дневника самонаблюдений", "Дневника самоконтроля" при стоме (в частности, "Дневник питания");</w:t>
            </w:r>
          </w:p>
          <w:p>
            <w:pPr>
              <w:pStyle w:val="0"/>
              <w:jc w:val="both"/>
            </w:pPr>
            <w:r>
              <w:rPr>
                <w:sz w:val="24"/>
              </w:rPr>
              <w:t xml:space="preserve">- формирование навыков самопомощи (введению инсулина) и так далее;</w:t>
            </w:r>
          </w:p>
          <w:p>
            <w:pPr>
              <w:pStyle w:val="0"/>
              <w:jc w:val="both"/>
            </w:pPr>
            <w:r>
              <w:rPr>
                <w:sz w:val="24"/>
              </w:rPr>
              <w:t xml:space="preserve">- обучение самостоятельному изготовлению, фиксации и смене прокладок при стоме;</w:t>
            </w:r>
          </w:p>
          <w:p>
            <w:pPr>
              <w:pStyle w:val="0"/>
              <w:jc w:val="both"/>
            </w:pPr>
            <w:r>
              <w:rPr>
                <w:sz w:val="24"/>
              </w:rPr>
              <w:t xml:space="preserve">- обучение навыкам правильного ухода за кожей вокруг стомы, профилактика раздражений и гипергрануляции;</w:t>
            </w:r>
          </w:p>
          <w:p>
            <w:pPr>
              <w:pStyle w:val="0"/>
              <w:jc w:val="both"/>
            </w:pPr>
            <w:r>
              <w:rPr>
                <w:sz w:val="24"/>
              </w:rPr>
              <w:t xml:space="preserve">- обучение навыкам одевания бандажа (при необходимости)</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родителя (законного или уполномоченного представителя) технике оказания первой помощи при возникновении неотложных состояний (гипогликемии, кровотечениях, рвоте и так далее);</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 ухода за ТСР;</w:t>
            </w:r>
          </w:p>
          <w:p>
            <w:pPr>
              <w:pStyle w:val="0"/>
              <w:jc w:val="both"/>
            </w:pPr>
            <w:r>
              <w:rPr>
                <w:sz w:val="24"/>
              </w:rPr>
              <w:t xml:space="preserve">- обучение детей-инвалидов и их родителей (законных или уполномоченных представителей) навыкам персональной сохранности в быту в рамках "Школы для родителей детей-инвалидов"</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опрос об умении пользоваться ТСР и ухаживать за ними (глюкометры, инфузионные насосы, калоприемники, средства для защиты и очищения кожи при стоме и так далее);</w:t>
            </w:r>
          </w:p>
          <w:p>
            <w:pPr>
              <w:pStyle w:val="0"/>
              <w:jc w:val="both"/>
            </w:pPr>
            <w:r>
              <w:rPr>
                <w:sz w:val="24"/>
              </w:rPr>
              <w:t xml:space="preserve">- определение уровня осведомленности о соблюдении режима питания, диеты (контроль за объемом и частотой приема пищи, избежание или ограничение приема раздражающих продуктов и напитков, правильный питьевой режим);</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w:t>
            </w:r>
          </w:p>
          <w:p>
            <w:pPr>
              <w:pStyle w:val="0"/>
              <w:jc w:val="both"/>
            </w:pPr>
            <w:r>
              <w:rPr>
                <w:sz w:val="24"/>
              </w:rPr>
              <w:t xml:space="preserve">- определение уровня осведомленности о технике самоконтроля (инсулинотерапия), необходимости ведения дневника самоконтроля;</w:t>
            </w:r>
          </w:p>
          <w:p>
            <w:pPr>
              <w:pStyle w:val="0"/>
              <w:jc w:val="both"/>
            </w:pPr>
            <w:r>
              <w:rPr>
                <w:sz w:val="24"/>
              </w:rPr>
              <w:t xml:space="preserve">- навыки одевания бандажа (при калостоме);</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43.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(ЦРГ 7)</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(навыки личной гигиены, навыки опрятности и поддержания порядка в быту, умение пользоваться бытовыми приборами), передвижение в жилом помещении (при необходимости)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опрос об умении пользоваться ТСР и ухаживать за ними (калоприемники и уроприемники, средства для защиты и очищения кожи при стоме);</w:t>
            </w:r>
          </w:p>
          <w:p>
            <w:pPr>
              <w:pStyle w:val="0"/>
              <w:jc w:val="both"/>
            </w:pPr>
            <w:r>
              <w:rPr>
                <w:sz w:val="24"/>
              </w:rPr>
              <w:t xml:space="preserve">- определение уровня осведомленности о соблюдении режима питания, диеты, лекарственной терапии (дробное питание небольшими порциями, тщательное пережевывание, ограничение употребления соли, продуктов, послабляющих или закрепляющих стул, вызывающих газообразование, исключение острой пищи, соблюдение правильного питьевого режима, своевременный прием ферментов);</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w:t>
            </w:r>
          </w:p>
          <w:p>
            <w:pPr>
              <w:pStyle w:val="0"/>
              <w:jc w:val="both"/>
            </w:pPr>
            <w:r>
              <w:rPr>
                <w:sz w:val="24"/>
              </w:rPr>
              <w:t xml:space="preserve">- определение уровня осведомленности о возможностях адаптации жилого помещения к нуждам ребенка-инвалида (профилактика травматизма);</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 и в зависимости от имеющихся функциональных нарушений);</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другое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специфике доброкачественных и (или) злокачественных новообразований, в том числе онкогематологических, осложнениях и методах лечения (химиотерапия, лучевая терапия, хирургическое вмешательство, алопеция, побочные эффекты химиотерапии, малигнизация, криодеструкция и так далее);</w:t>
            </w:r>
          </w:p>
          <w:p>
            <w:pPr>
              <w:pStyle w:val="0"/>
              <w:jc w:val="both"/>
            </w:pPr>
            <w:r>
              <w:rPr>
                <w:sz w:val="24"/>
              </w:rPr>
              <w:t xml:space="preserve">- о безопасном ведении бытовой деятельности ребенком-инвалидом в месте проживания, соблюдении с акцентом на необходимую общую дезинфекцию помещений и предметов обихода, препятствующую распространению и рецидиву инфекций, а также проведение ежедневной влажной уборки и проветривание помещений;</w:t>
            </w:r>
          </w:p>
          <w:p>
            <w:pPr>
              <w:pStyle w:val="0"/>
              <w:jc w:val="both"/>
            </w:pPr>
            <w:r>
              <w:rPr>
                <w:sz w:val="24"/>
              </w:rPr>
              <w:t xml:space="preserve">- о принципах ведения дневника наблюдений (масса и температура тела; самочувствие, настроение), соблюдения режима приема назначенных медикаментов и так далее;</w:t>
            </w:r>
          </w:p>
          <w:p>
            <w:pPr>
              <w:pStyle w:val="0"/>
              <w:jc w:val="both"/>
            </w:pPr>
            <w:r>
              <w:rPr>
                <w:sz w:val="24"/>
              </w:rPr>
              <w:t xml:space="preserve">- о необходимости соблюдения режима питания, рекомендуемой диеты, правильного питьевого режима, режима сна и отдыха, щадящих физических нагрузок;</w:t>
            </w:r>
          </w:p>
          <w:p>
            <w:pPr>
              <w:pStyle w:val="0"/>
              <w:jc w:val="both"/>
            </w:pPr>
            <w:r>
              <w:rPr>
                <w:sz w:val="24"/>
              </w:rPr>
              <w:t xml:space="preserve">- о необходимости самоконтроля за стомой (регулярный осмотр кожных покровов, швов, размеров и положения стомы, отделяемого по стоме);</w:t>
            </w:r>
          </w:p>
          <w:p>
            <w:pPr>
              <w:pStyle w:val="0"/>
              <w:jc w:val="both"/>
            </w:pPr>
            <w:r>
              <w:rPr>
                <w:sz w:val="24"/>
              </w:rPr>
              <w:t xml:space="preserve">- об опасностях возникновения осложнений при стоме (кровотечение, некроз, пролапс, стеноз, грыжа, дерматит, инфекционные осложнения и так далее);</w:t>
            </w:r>
          </w:p>
          <w:p>
            <w:pPr>
              <w:pStyle w:val="0"/>
              <w:jc w:val="both"/>
            </w:pPr>
            <w:r>
              <w:rPr>
                <w:sz w:val="24"/>
              </w:rPr>
              <w:t xml:space="preserve">- об обучении в рамках "Школы стомированных пациентов";</w:t>
            </w:r>
          </w:p>
          <w:p>
            <w:pPr>
              <w:pStyle w:val="0"/>
              <w:jc w:val="both"/>
            </w:pPr>
            <w:r>
              <w:rPr>
                <w:sz w:val="24"/>
              </w:rPr>
              <w:t xml:space="preserve">- о правилах безопасной жизнедеятельности ребенка-инвалида (аккуратное использование острых предметов, в том числе столовых приборов, с целью исключения потенциального риска травматизма);</w:t>
            </w:r>
          </w:p>
          <w:p>
            <w:pPr>
              <w:pStyle w:val="0"/>
              <w:jc w:val="both"/>
            </w:pPr>
            <w:r>
              <w:rPr>
                <w:sz w:val="24"/>
              </w:rPr>
              <w:t xml:space="preserve">- о службе паллиативной помощи (об оказываемых услугах и так далее) (при необходимости);</w:t>
            </w:r>
          </w:p>
          <w:p>
            <w:pPr>
              <w:pStyle w:val="0"/>
              <w:jc w:val="both"/>
            </w:pPr>
            <w:r>
              <w:rPr>
                <w:sz w:val="24"/>
              </w:rPr>
              <w:t xml:space="preserve">- об имеющихся современных средствах реабилитации, ТСР под нужды ребенка-инвалида (стомные мешки, аксессуары по уходу за стомой и так далее);</w:t>
            </w:r>
          </w:p>
          <w:p>
            <w:pPr>
              <w:pStyle w:val="0"/>
              <w:jc w:val="both"/>
            </w:pPr>
            <w:r>
              <w:rPr>
                <w:sz w:val="24"/>
              </w:rPr>
              <w:t xml:space="preserve">- о правилах ухода за ТСР;</w:t>
            </w:r>
          </w:p>
          <w:p>
            <w:pPr>
              <w:pStyle w:val="0"/>
              <w:jc w:val="both"/>
            </w:pPr>
            <w:r>
              <w:rPr>
                <w:sz w:val="24"/>
              </w:rPr>
              <w:t xml:space="preserve">- об организациях, на базе которых организованы школы для детей-инвалидов вследствие новообразований и их родителей (законных или уполномоченных представителей) ("Школа для родителей детей-инвалидов", "Городская школа для родителей детей, страдающих онкологическими и гематологическими заболеваниями", "Школа пациентов" при Национальном медицинском исследовательском центре онкологии имени Н.Н. Петрова и так далее) и о возможности обучения в них указанной категории;</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и так далее);</w:t>
            </w:r>
          </w:p>
          <w:p>
            <w:pPr>
              <w:pStyle w:val="0"/>
              <w:jc w:val="both"/>
            </w:pPr>
            <w:r>
              <w:rPr>
                <w:sz w:val="24"/>
              </w:rPr>
              <w:t xml:space="preserve">- приспособления к новым сторонам измененного функционирования ребенка-инвалида (соблюдение сбалансированного рациона питания, режима приема назначенных медикаментов, гигиенического режима, ведение дневника наблюдений (масса и температура тела; самочувствие, настроение); тщательное наблюдение за физиологическими отправлениями и так далее);</w:t>
            </w:r>
          </w:p>
          <w:p>
            <w:pPr>
              <w:pStyle w:val="0"/>
              <w:jc w:val="both"/>
            </w:pPr>
            <w:r>
              <w:rPr>
                <w:sz w:val="24"/>
              </w:rPr>
              <w:t xml:space="preserve">- обеспечения персональной безопасности (сохранности) ребенка-инвалида в быту (с акцентом на необходимую общую дезинфекцию помещений и предметов обихода; аккуратное использование острых предметов, профилактику травм, падений и так далее);</w:t>
            </w:r>
          </w:p>
          <w:p>
            <w:pPr>
              <w:pStyle w:val="0"/>
              <w:jc w:val="both"/>
            </w:pPr>
            <w:r>
              <w:rPr>
                <w:sz w:val="24"/>
              </w:rPr>
              <w:t xml:space="preserve">- возникновения неотложных состояний (кровотечения, рвота и так далее), осложнений (в частности, после химиотерапии) (при необходимости);</w:t>
            </w:r>
          </w:p>
          <w:p>
            <w:pPr>
              <w:pStyle w:val="0"/>
              <w:jc w:val="both"/>
            </w:pPr>
            <w:r>
              <w:rPr>
                <w:sz w:val="24"/>
              </w:rPr>
              <w:t xml:space="preserve">- оказания паллиативной помощи ребенку-инвалиду (при необходимости);</w:t>
            </w:r>
          </w:p>
          <w:p>
            <w:pPr>
              <w:pStyle w:val="0"/>
              <w:jc w:val="both"/>
            </w:pPr>
            <w:r>
              <w:rPr>
                <w:sz w:val="24"/>
              </w:rPr>
              <w:t xml:space="preserve">- адаптации жилого помещения ребенка-инвалида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создания благоприятных условий в помещении, где проживает ребенок с инвалидностью в соответствии с его потребностями;</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услуги паллиативной помощи (при необходимости),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(приготовление и прием пищи, навыки личной гигиены и опрятности в быту, уборка кровати, помещения и так далее), в том числе пользования и обслуживания ТСР (смена калоприемника, уроприемника, ирригация кишечника, правильная утилизация отходов, регулярная уборка помещения и так далее) - в соответствии с возрастом;</w:t>
            </w:r>
          </w:p>
          <w:p>
            <w:pPr>
              <w:pStyle w:val="0"/>
              <w:jc w:val="both"/>
            </w:pPr>
            <w:r>
              <w:rPr>
                <w:sz w:val="24"/>
              </w:rPr>
              <w:t xml:space="preserve">- обучение санитарно-гигиеническим навыкам, а также формирование навыков сбалансированного рациона питания (приемы пищи 4 - 5 раз в день, включая витаминно-минеральные комплексы и так далее);</w:t>
            </w:r>
          </w:p>
          <w:p>
            <w:pPr>
              <w:pStyle w:val="0"/>
              <w:jc w:val="both"/>
            </w:pPr>
            <w:r>
              <w:rPr>
                <w:sz w:val="24"/>
              </w:rPr>
              <w:t xml:space="preserve">- обучение навыкам ведения дневника наблюдений (масса и температура тела; самочувствие, настроение);</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обучение навыкам ведения "Дневника самоконтроля" при стоме (в частности, "Дневник питания");</w:t>
            </w:r>
          </w:p>
          <w:p>
            <w:pPr>
              <w:pStyle w:val="0"/>
              <w:jc w:val="both"/>
            </w:pPr>
            <w:r>
              <w:rPr>
                <w:sz w:val="24"/>
              </w:rPr>
              <w:t xml:space="preserve">- обучение самостоятельному изготовлению, фиксации и смене прокладок при стоме;</w:t>
            </w:r>
          </w:p>
          <w:p>
            <w:pPr>
              <w:pStyle w:val="0"/>
              <w:jc w:val="both"/>
            </w:pPr>
            <w:r>
              <w:rPr>
                <w:sz w:val="24"/>
              </w:rPr>
              <w:t xml:space="preserve">- обучение навыкам правильного ухода за кожей вокруг стомы;</w:t>
            </w:r>
          </w:p>
          <w:p>
            <w:pPr>
              <w:pStyle w:val="0"/>
              <w:jc w:val="both"/>
            </w:pPr>
            <w:r>
              <w:rPr>
                <w:sz w:val="24"/>
              </w:rPr>
              <w:t xml:space="preserve">- формирование знаний, умений и навыков у родителей по уходу за ребенком-инвалидом (в соответствии с возрастом);</w:t>
            </w:r>
          </w:p>
          <w:p>
            <w:pPr>
              <w:pStyle w:val="0"/>
              <w:jc w:val="both"/>
            </w:pPr>
            <w:r>
              <w:rPr>
                <w:sz w:val="24"/>
              </w:rPr>
              <w:t xml:space="preserve">- обучение ребенка-инвалида и (или) родителя (законного или уполномоченного представителя) правилам ухода за ТСР в процессе их использования ребенком-инвалидом (замена калоприемника, уроприемника, трахеостомической трубки и так далее);</w:t>
            </w:r>
          </w:p>
          <w:p>
            <w:pPr>
              <w:pStyle w:val="0"/>
              <w:jc w:val="both"/>
            </w:pPr>
            <w:r>
              <w:rPr>
                <w:sz w:val="24"/>
              </w:rPr>
              <w:t xml:space="preserve">- обучение навыкам персональной сохранности в быту в рамках "Школы для родителей детей-инвалидов"</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персональной безопасности в быту в соответствии с возрастом ребенка-инвалида;</w:t>
            </w:r>
          </w:p>
          <w:p>
            <w:pPr>
              <w:pStyle w:val="0"/>
              <w:jc w:val="both"/>
            </w:pPr>
            <w:r>
              <w:rPr>
                <w:sz w:val="24"/>
              </w:rPr>
              <w:t xml:space="preserve">- опрос об умении пользоваться ТСР и ухаживать за ними;</w:t>
            </w:r>
          </w:p>
          <w:p>
            <w:pPr>
              <w:pStyle w:val="0"/>
              <w:jc w:val="both"/>
            </w:pPr>
            <w:r>
              <w:rPr>
                <w:sz w:val="24"/>
              </w:rPr>
              <w:t xml:space="preserve">- определение уровня осведомленности о соблюдении режима питания, диеты, лекарственной терапии (дробное питание небольшими порциями, тщательное пережевывание, ограничение употребления соли, продуктов, послабляющих или закрепляющих стул, вызывающих газообразование, исключение острой пищи, соблюдение правильного питьевого режима, своевременный прием ферментов);</w:t>
            </w:r>
          </w:p>
          <w:p>
            <w:pPr>
              <w:pStyle w:val="0"/>
              <w:jc w:val="both"/>
            </w:pPr>
            <w:r>
              <w:rPr>
                <w:sz w:val="24"/>
              </w:rPr>
              <w:t xml:space="preserve">- определение уровня осведомленности о необходимости соблюдения режима сна, отдыха, соблюдения адекватных физических нагрузок;</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44. Ребенок-инвалид с преимущественными нарушениями мочевыделительной функции </w:t>
      </w:r>
      <w:hyperlink w:history="0" w:anchor="P115" w:tooltip="ЦРГ 8 - ребенок-инвалид с преимущественными нарушениями мочевыделительной функции;">
        <w:r>
          <w:rPr>
            <w:sz w:val="24"/>
            <w:color w:val="0000ff"/>
          </w:rPr>
          <w:t xml:space="preserve">(ЦРГ 8)</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(соблюдение личной гигиены, пользование санитарной комнатой и так далее), а также на владение навыками персональной безопасности в быту (безопасное пользование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опрос об умении пользоваться ТСР и ухаживать за ними (уроприемники, средства для защиты и очищения кожи при стоме или диализе и так далее) (в соответствии с возрастной доступностью для ребенка-инвалида);</w:t>
            </w:r>
          </w:p>
          <w:p>
            <w:pPr>
              <w:pStyle w:val="0"/>
              <w:jc w:val="both"/>
            </w:pPr>
            <w:r>
              <w:rPr>
                <w:sz w:val="24"/>
              </w:rPr>
              <w:t xml:space="preserve">- определение уровня осведомленности о соблюдении режима питания, диеты, лекарственной терапии (соблюдение правильного питьевого режима, дробного питания небольшими порциями, тщательное пережевывание, ограничение употребления соли, своевременный прием ферментов и так далее) (в соответствии с возрастной доступностью для ребенка-инвалида);</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 (в соответствии с возрастной доступностью для ребенка-инвалида);</w:t>
            </w:r>
          </w:p>
          <w:p>
            <w:pPr>
              <w:pStyle w:val="0"/>
              <w:jc w:val="both"/>
            </w:pPr>
            <w:r>
              <w:rPr>
                <w:sz w:val="24"/>
              </w:rPr>
              <w:t xml:space="preserve">- выявление существующих барьеров в самообслуживании ребенка-инвалида в быту;</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 в том числе о соблюдении санитарно-гигиенического режима;</w:t>
            </w:r>
          </w:p>
          <w:p>
            <w:pPr>
              <w:pStyle w:val="0"/>
              <w:jc w:val="both"/>
            </w:pPr>
            <w:r>
              <w:rPr>
                <w:sz w:val="24"/>
              </w:rPr>
              <w:t xml:space="preserve">- о необходимости соблюдения правильного режима дня, питьевого режима, а также рекомендуемой диеты, включая правила приема лекарственных препаратов и их хранения;</w:t>
            </w:r>
          </w:p>
          <w:p>
            <w:pPr>
              <w:pStyle w:val="0"/>
              <w:jc w:val="both"/>
            </w:pPr>
            <w:r>
              <w:rPr>
                <w:sz w:val="24"/>
              </w:rPr>
              <w:t xml:space="preserve">- о необходимости самоконтроля за основными показателями состояния организма (артериальное давление, температура, масса тела и так далее), а также за стомой (регулярный осмотр кожных покровов, швов, размеров и положения стомы, отделяемого по стоме), включая ведение дневника самоконтроля;</w:t>
            </w:r>
          </w:p>
          <w:p>
            <w:pPr>
              <w:pStyle w:val="0"/>
              <w:jc w:val="both"/>
            </w:pPr>
            <w:r>
              <w:rPr>
                <w:sz w:val="24"/>
              </w:rPr>
              <w:t xml:space="preserve">- об опасностях возникновения неотложных состояний (в частности, почечная недостаточность);</w:t>
            </w:r>
          </w:p>
          <w:p>
            <w:pPr>
              <w:pStyle w:val="0"/>
              <w:jc w:val="both"/>
            </w:pPr>
            <w:r>
              <w:rPr>
                <w:sz w:val="24"/>
              </w:rPr>
              <w:t xml:space="preserve">- о правилах проведения антисептических мероприятий, а также необходимости профилактики осложнений (отеки, перитонит, сепсис и так далее);</w:t>
            </w:r>
          </w:p>
          <w:p>
            <w:pPr>
              <w:pStyle w:val="0"/>
              <w:jc w:val="both"/>
            </w:pPr>
            <w:r>
              <w:rPr>
                <w:sz w:val="24"/>
              </w:rPr>
              <w:t xml:space="preserve">- о различных вариантах лечения терминальной стадии заболевания почек (перитонеальный диализ, гемодиализ, трансплантация);</w:t>
            </w:r>
          </w:p>
          <w:p>
            <w:pPr>
              <w:pStyle w:val="0"/>
              <w:jc w:val="both"/>
            </w:pPr>
            <w:r>
              <w:rPr>
                <w:sz w:val="24"/>
              </w:rPr>
              <w:t xml:space="preserve">- об организациях, на базе которых организованы школы для лиц с нарушениями мочевыделительной функции ("Школа стомированных пациентов", школа "Здоровая почка") и о возможности обучения в них указанной категории лиц;</w:t>
            </w:r>
          </w:p>
          <w:p>
            <w:pPr>
              <w:pStyle w:val="0"/>
              <w:jc w:val="both"/>
            </w:pPr>
            <w:r>
              <w:rPr>
                <w:sz w:val="24"/>
              </w:rPr>
              <w:t xml:space="preserve">- об имеющихся современных средствах реабилитации, ТСР под нужды ребенка-инвалида (в рамках бытовой деятельности) (одноразовые подгузники, впитывающие пеленки, уроприемники, ремешки для крепления мочеприемников; стомные мешки, аксессуары по уходу за стомой, компрессионное белье и так далее);</w:t>
            </w:r>
          </w:p>
          <w:p>
            <w:pPr>
              <w:pStyle w:val="0"/>
              <w:jc w:val="both"/>
            </w:pPr>
            <w:r>
              <w:rPr>
                <w:sz w:val="24"/>
              </w:rPr>
              <w:t xml:space="preserve">- о правилах ухода за ТСР;</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безопасного ведения бытовой деятельности ребенком-инвалидом в месте проживания, в том числе о соблюдении санитарно-гигиенического режима (гигиенические процедуры перед проведением диализа; уход за катетером и за местом его выхода, прием душа со стомой; дезинфекция кожи, утилизация отходов);</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создания благоприятных условий в помещении, где проживает ребенок с инвалидностью в соответствии с его потребностями;</w:t>
            </w:r>
          </w:p>
          <w:p>
            <w:pPr>
              <w:pStyle w:val="0"/>
              <w:jc w:val="both"/>
            </w:pPr>
            <w:r>
              <w:rPr>
                <w:sz w:val="24"/>
              </w:rPr>
              <w:t xml:space="preserve">- соблюдения рекомендуемой диеты (рационального питания) и питьевого режима (включая прием витаминов и минералов, а также правила дробного питания, ограничения употребления соли и так далее);</w:t>
            </w:r>
          </w:p>
          <w:p>
            <w:pPr>
              <w:pStyle w:val="0"/>
              <w:jc w:val="both"/>
            </w:pPr>
            <w:r>
              <w:rPr>
                <w:sz w:val="24"/>
              </w:rPr>
              <w:t xml:space="preserve">- соблюдения правил приема лекарственных препаратов, их хранения;</w:t>
            </w:r>
          </w:p>
          <w:p>
            <w:pPr>
              <w:pStyle w:val="0"/>
              <w:jc w:val="both"/>
            </w:pPr>
            <w:r>
              <w:rPr>
                <w:sz w:val="24"/>
              </w:rPr>
              <w:t xml:space="preserve">- соблюдения режима сна, отдыха, адекватных физических нагрузок;</w:t>
            </w:r>
          </w:p>
          <w:p>
            <w:pPr>
              <w:pStyle w:val="0"/>
              <w:jc w:val="both"/>
            </w:pPr>
            <w:r>
              <w:rPr>
                <w:sz w:val="24"/>
              </w:rPr>
              <w:t xml:space="preserve">- ведения дневника самоконтроля (с фиксацией основных показателей состояния организма (артериальное давление, температура, масса тела и так далее), параметров диализа (использованная концентрация глюкозы, введенный объем и так далее), а также принимаемых лекарств и так далее);</w:t>
            </w:r>
          </w:p>
          <w:p>
            <w:pPr>
              <w:pStyle w:val="0"/>
              <w:jc w:val="both"/>
            </w:pPr>
            <w:r>
              <w:rPr>
                <w:sz w:val="24"/>
              </w:rPr>
              <w:t xml:space="preserve">- использования ТСР для целей социально-бытовой реабилитации и абилитации (уроприемники, средства для защиты и очищения кожи при стоме или диализе, подгузники, впитывающие пеленки и так далее);</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самостоятельное обслуживание в быту, в том числе на формирование навыков соблюдения личной гигиены, дезинфекции помещений, а также пользования и обслуживания ТСР (смена уроприемника, правильная утилизация отходов, уход за катетером и за местом его выхода и так далее);</w:t>
            </w:r>
          </w:p>
          <w:p>
            <w:pPr>
              <w:pStyle w:val="0"/>
              <w:jc w:val="both"/>
            </w:pPr>
            <w:r>
              <w:rPr>
                <w:sz w:val="24"/>
              </w:rPr>
              <w:t xml:space="preserve">- правильное, рациональное питание и питьевой режим (сбалансированность диеты, соблюдение режима приема пищи, соблюдение правил приема и хранения лекарств и так далее);</w:t>
            </w:r>
          </w:p>
          <w:p>
            <w:pPr>
              <w:pStyle w:val="0"/>
              <w:jc w:val="both"/>
            </w:pPr>
            <w:r>
              <w:rPr>
                <w:sz w:val="24"/>
              </w:rPr>
              <w:t xml:space="preserve">- ведение "Дневника самоконтроля" (в частности, "Дневник питания", "Дневник основных показателей состояния организма");</w:t>
            </w:r>
          </w:p>
          <w:p>
            <w:pPr>
              <w:pStyle w:val="0"/>
              <w:jc w:val="both"/>
            </w:pPr>
            <w:r>
              <w:rPr>
                <w:sz w:val="24"/>
              </w:rPr>
              <w:t xml:space="preserve">- обучение самостоятельному изготовлению, фиксации и смене прокладок при стоме;</w:t>
            </w:r>
          </w:p>
          <w:p>
            <w:pPr>
              <w:pStyle w:val="0"/>
              <w:jc w:val="both"/>
            </w:pPr>
            <w:r>
              <w:rPr>
                <w:sz w:val="24"/>
              </w:rPr>
              <w:t xml:space="preserve">- обучение навыкам самопомощи (в частности, при процедурах диализа);</w:t>
            </w:r>
          </w:p>
          <w:p>
            <w:pPr>
              <w:pStyle w:val="0"/>
              <w:jc w:val="both"/>
            </w:pPr>
            <w:r>
              <w:rPr>
                <w:sz w:val="24"/>
              </w:rPr>
              <w:t xml:space="preserve">- обучение навыкам правильного ухода за кожей (включая антисептические мероприятия) вокруг стомы или катетера (при диализе), профилактика инфекционных заболеваний, раздражений и гипергрануляции;</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родителя (законного или уполномоченного представителя) технике оказания первой помощи при возникновении неотложных состояний (почечной недостаточности, кровотечениях и так далее);</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 ухода за ТСР;</w:t>
            </w:r>
          </w:p>
          <w:p>
            <w:pPr>
              <w:pStyle w:val="0"/>
              <w:jc w:val="both"/>
            </w:pPr>
            <w:r>
              <w:rPr>
                <w:sz w:val="24"/>
              </w:rPr>
              <w:t xml:space="preserve">- обучение детей-инвалидов и их родителей (законных или уполномоченных представителей) навыкам персональной сохранности в быту в рамках "Школы для родителей детей-инвалидов"</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опрос об умении пользоваться ТСР и ухаживать за ними (уроприемники, средства для защиты и очищения кожи при стоме или диализе и так далее) (в соответствии с возрастной доступностью для ребенка-инвалида);</w:t>
            </w:r>
          </w:p>
          <w:p>
            <w:pPr>
              <w:pStyle w:val="0"/>
              <w:jc w:val="both"/>
            </w:pPr>
            <w:r>
              <w:rPr>
                <w:sz w:val="24"/>
              </w:rPr>
              <w:t xml:space="preserve">- определение уровня осведомленности о соблюдении режима питания, диеты, лекарственной терапии (соблюдение правильного питьевого режима, дробного питания небольшими порциями, тщательное пережевывание, ограничение употребления соли, своевременный прием ферментов и так далее) (в соответствии с возрастной доступностью для ребенка-инвалида);</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 (в соответствии с возрастной доступностью для ребенка-инвалида);</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45. Ребенок-инвалид с преимущественными нарушениями функций кожи и связанных с ней систем </w:t>
      </w:r>
      <w:hyperlink w:history="0" w:anchor="P116" w:tooltip="ЦРГ 9 - ребенок-инвалид с преимущественными нарушениями функций кожи и связанных с ней систем;">
        <w:r>
          <w:rPr>
            <w:sz w:val="24"/>
            <w:color w:val="0000ff"/>
          </w:rPr>
          <w:t xml:space="preserve">(ЦРГ 9)</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(соблюдение личной гигиены, стирка, уборка, пользование постельным бельем, санитарной комнатой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опрос об умении пользоваться ТСР и ухаживать за ними (анализатор состояния кожи так далее);</w:t>
            </w:r>
          </w:p>
          <w:p>
            <w:pPr>
              <w:pStyle w:val="0"/>
              <w:jc w:val="both"/>
            </w:pPr>
            <w:r>
              <w:rPr>
                <w:sz w:val="24"/>
              </w:rPr>
              <w:t xml:space="preserve">- определение уровня осведомленности о соблюдении режима питания, диеты (гипоаллергенная диета, избежание или ограничение приема раздражающих продуктов и напитков, правильный питьевой режим);</w:t>
            </w:r>
          </w:p>
          <w:p>
            <w:pPr>
              <w:pStyle w:val="0"/>
              <w:jc w:val="both"/>
            </w:pPr>
            <w:r>
              <w:rPr>
                <w:sz w:val="24"/>
              </w:rPr>
              <w:t xml:space="preserve">- определение уровня осведомленности о соблюдении санитарно-гигиенического режима (уход за кожей, дезинфекция, обработка ран и перевязка и так далее);</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 (профилактика травм, падений и так далее), необходимости соблюдения правил личной гигиены и дезинфекции помещений (уход за телом, правильная утилизация отходов);</w:t>
            </w:r>
          </w:p>
          <w:p>
            <w:pPr>
              <w:pStyle w:val="0"/>
              <w:jc w:val="both"/>
            </w:pPr>
            <w:r>
              <w:rPr>
                <w:sz w:val="24"/>
              </w:rPr>
              <w:t xml:space="preserve">- о необходимости соблюдения режима питания, диеты (гипоаллергенная диета, избежание или ограничение приема раздражающих продуктов и напитков, правильный питьевой режим);</w:t>
            </w:r>
          </w:p>
          <w:p>
            <w:pPr>
              <w:pStyle w:val="0"/>
              <w:jc w:val="both"/>
            </w:pPr>
            <w:r>
              <w:rPr>
                <w:sz w:val="24"/>
              </w:rPr>
              <w:t xml:space="preserve">- о правилах соблюдения санитарно-гигиенического режима ухода за кожей (дезинфекция, обработка ран и перевязка и так далее), режима сна и отдыха, физических нагрузок;</w:t>
            </w:r>
          </w:p>
          <w:p>
            <w:pPr>
              <w:pStyle w:val="0"/>
              <w:jc w:val="both"/>
            </w:pPr>
            <w:r>
              <w:rPr>
                <w:sz w:val="24"/>
              </w:rPr>
              <w:t xml:space="preserve">- о необходимости контроля за физиологическими показателями (контроль за состоянием кожи, артериальным давлением, частотой сердечных сокращений, сатурация, температура и так далее);</w:t>
            </w:r>
          </w:p>
          <w:p>
            <w:pPr>
              <w:pStyle w:val="0"/>
              <w:jc w:val="both"/>
            </w:pPr>
            <w:r>
              <w:rPr>
                <w:sz w:val="24"/>
              </w:rPr>
              <w:t xml:space="preserve">- о необходимости соблюдения правил приема лекарств, их хранения;</w:t>
            </w:r>
          </w:p>
          <w:p>
            <w:pPr>
              <w:pStyle w:val="0"/>
              <w:jc w:val="both"/>
            </w:pPr>
            <w:r>
              <w:rPr>
                <w:sz w:val="24"/>
              </w:rPr>
              <w:t xml:space="preserve">- об осложнениях заболеваний кожи и необходимости их профилактики, правилах проведения антисептических мероприятий (вторичная бактериальная инфекция, белково-энергетическая недостаточность, рубцовая алопеция, контрактуры суставов, рак кожи и так далее);</w:t>
            </w:r>
          </w:p>
          <w:p>
            <w:pPr>
              <w:pStyle w:val="0"/>
              <w:jc w:val="both"/>
            </w:pPr>
            <w:r>
              <w:rPr>
                <w:sz w:val="24"/>
              </w:rPr>
              <w:t xml:space="preserve">- об организациях, на базе которых организованы школы для лиц с нарушениями функций внутренних органов и систем и их родителей (законных или уполномоченных представителей) ("Школа здоровья" больного хроническими кожными заболеваниями", "Школа больных псориазом") и о возможности обучения в них указанной категории;</w:t>
            </w:r>
          </w:p>
          <w:p>
            <w:pPr>
              <w:pStyle w:val="0"/>
              <w:jc w:val="both"/>
            </w:pPr>
            <w:r>
              <w:rPr>
                <w:sz w:val="24"/>
              </w:rPr>
              <w:t xml:space="preserve">- об имеющихся современных средствах реабилитации, ТСР под нужды ребенка-инвалида (бытовой деятельности) (средства для обеспечения стерильности, средства для защиты кожи и очищения кожи и так далее);</w:t>
            </w:r>
          </w:p>
          <w:p>
            <w:pPr>
              <w:pStyle w:val="0"/>
              <w:jc w:val="both"/>
            </w:pPr>
            <w:r>
              <w:rPr>
                <w:sz w:val="24"/>
              </w:rPr>
              <w:t xml:space="preserve">- о правилах ухода за ТСР;</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ребенка-инвалида в быту, необходимости соблюдения правил (ухода за кожей) дезинфекции помещений, поддержания оптимальной температуры и влажности в помещении, рационального питания, соблюдения питьевого режима, приема и хранения лекарств и перевязочных материалов (жилые модули "Кухня", "Спальня", "Санитарная комната");</w:t>
            </w:r>
          </w:p>
          <w:p>
            <w:pPr>
              <w:pStyle w:val="0"/>
              <w:jc w:val="both"/>
            </w:pPr>
            <w:r>
              <w:rPr>
                <w:sz w:val="24"/>
              </w:rPr>
              <w:t xml:space="preserve">- использования ТСР для целей социально-бытовой реабилитации и абилитации (анализатор состояния кожи, средства для защиты и очищения кожи, дезинфицирующие средства и так далее);</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создания благоприятных условий в помещении, где проживает ребенок с инвалидностью в соответствии с его потребностями;</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в том числе навыков соблюдения личной гигиены, дезинфекции помещений, умений пользования бытовыми приборами, в том числе пользования и обслуживания ТСР, знаний функционального предназначения жилых помещений и так далее (в соответствии с возрастом);</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 (бактерицидные лампы, увлажнители воздуха);</w:t>
            </w:r>
          </w:p>
          <w:p>
            <w:pPr>
              <w:pStyle w:val="0"/>
              <w:jc w:val="both"/>
            </w:pPr>
            <w:r>
              <w:rPr>
                <w:sz w:val="24"/>
              </w:rPr>
              <w:t xml:space="preserve">- обучение навыкам рационального питания, лекарственной терапии (гипоаллергенность диеты, соблюдение режима приема пищи, избегание приема раздражающих продуктов и напитков, правильный питьевой режим, соблюдение правил приема и хранения лекарств и так далее);</w:t>
            </w:r>
          </w:p>
          <w:p>
            <w:pPr>
              <w:pStyle w:val="0"/>
              <w:jc w:val="both"/>
            </w:pPr>
            <w:r>
              <w:rPr>
                <w:sz w:val="24"/>
              </w:rPr>
              <w:t xml:space="preserve">- обучение навыкам правильного ухода за кожей, ногтями, стопами (использования не иссушающих кожу средств для мытья, специальных очистителей для кожи, дезинфицирующих средств, изолирующих материалов, дозировки используемого мыла и так далее);</w:t>
            </w:r>
          </w:p>
          <w:p>
            <w:pPr>
              <w:pStyle w:val="0"/>
              <w:jc w:val="both"/>
            </w:pPr>
            <w:r>
              <w:rPr>
                <w:sz w:val="24"/>
              </w:rPr>
              <w:t xml:space="preserve">- обучение технике самоконтроля за состоянием организма (в частности, с помощью анализатора состояния кожи);</w:t>
            </w:r>
          </w:p>
          <w:p>
            <w:pPr>
              <w:pStyle w:val="0"/>
              <w:jc w:val="both"/>
            </w:pPr>
            <w:r>
              <w:rPr>
                <w:sz w:val="24"/>
              </w:rPr>
              <w:t xml:space="preserve">- обучение ведению "Дневника самонаблюдений" (в частности, "Дневник перевязок", "Дневник обработки ран");</w:t>
            </w:r>
          </w:p>
          <w:p>
            <w:pPr>
              <w:pStyle w:val="0"/>
              <w:jc w:val="both"/>
            </w:pPr>
            <w:r>
              <w:rPr>
                <w:sz w:val="24"/>
              </w:rPr>
              <w:t xml:space="preserve">- обучение навыкам самопомощи (правильной обработке и перевязке ран и пузырей);</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родителя (законного или уполномоченного представителя) технике оказания первой помощи при возникновении неотложных состояний (дыхательной, сердечной недостаточности, кровотечениях, рвоте и так далее);</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 ухода за ТСР;</w:t>
            </w:r>
          </w:p>
          <w:p>
            <w:pPr>
              <w:pStyle w:val="0"/>
              <w:jc w:val="both"/>
            </w:pPr>
            <w:r>
              <w:rPr>
                <w:sz w:val="24"/>
              </w:rPr>
              <w:t xml:space="preserve">- обучение детей-инвалидов и их родителей (законных или уполномоченных представителей) навыкам персональной сохранности в быту в рамках "Школы для родителей детей-инвалидов"</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опрос об умении пользоваться ТСР и ухаживать за ними (анализатор состояния кожи и так далее);</w:t>
            </w:r>
          </w:p>
          <w:p>
            <w:pPr>
              <w:pStyle w:val="0"/>
              <w:jc w:val="both"/>
            </w:pPr>
            <w:r>
              <w:rPr>
                <w:sz w:val="24"/>
              </w:rPr>
              <w:t xml:space="preserve">- определение уровня осведомленности о соблюдении режима питания, диеты (гипоаллергенная диета, избежание или ограничение приема раздражающих продуктов и напитков, правильный питьевой режим);</w:t>
            </w:r>
          </w:p>
          <w:p>
            <w:pPr>
              <w:pStyle w:val="0"/>
              <w:jc w:val="both"/>
            </w:pPr>
            <w:r>
              <w:rPr>
                <w:sz w:val="24"/>
              </w:rPr>
              <w:t xml:space="preserve">- определение уровня осведомленности о необходимости соблюдения режима сна, отдыха, адекватных физических нагрузок;</w:t>
            </w:r>
          </w:p>
          <w:p>
            <w:pPr>
              <w:pStyle w:val="0"/>
              <w:jc w:val="both"/>
            </w:pPr>
            <w:r>
              <w:rPr>
                <w:sz w:val="24"/>
              </w:rPr>
              <w:t xml:space="preserve">- определение уровня осведомленности о соблюдении санитарно-гигиенического режима (уход за кожей, дезинфекция, обработка ран и перевязка и так далее);</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2"/>
        <w:outlineLvl w:val="2"/>
        <w:jc w:val="both"/>
      </w:pPr>
      <w:r>
        <w:rPr>
          <w:sz w:val="24"/>
        </w:rPr>
        <w:t xml:space="preserve">46. Ребенок-инвалид со сложными и (или) множественными нарушениями функций организма, обусловленные хромосомными и генными болезнями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(ЦРГ 10)</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навык приготовления и приема пищи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проверка умения пользования ТСР и ассистивными технологиями (коммуникативные вспомогательные устройства, речевые коммуникаторы, слуховые аппараты, средства для оптической коррекции зрения и так далее);</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социально-бытовой реабилитации и абилитации,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способах безопасной организации жизнедеятельности ребенка-инвалида в месте проживания;</w:t>
            </w:r>
          </w:p>
          <w:p>
            <w:pPr>
              <w:pStyle w:val="0"/>
              <w:jc w:val="both"/>
            </w:pPr>
            <w:r>
              <w:rPr>
                <w:sz w:val="24"/>
              </w:rPr>
              <w:t xml:space="preserve">- об имеющихся современных средствах реабилитации, ТСР и ассистивных технологиях для адаптации жилых помещений под нужды ребенка-инвалида (бытовой деятельности);</w:t>
            </w:r>
          </w:p>
          <w:p>
            <w:pPr>
              <w:pStyle w:val="0"/>
              <w:jc w:val="both"/>
            </w:pPr>
            <w:r>
              <w:rPr>
                <w:sz w:val="24"/>
              </w:rPr>
              <w:t xml:space="preserve">- об имеющихся современных средствах реабилитации, ТСР для соблюдения и поддержания личной гигиены и ухода за ребенком-инвалидом;</w:t>
            </w:r>
          </w:p>
          <w:p>
            <w:pPr>
              <w:pStyle w:val="0"/>
              <w:jc w:val="both"/>
            </w:pPr>
            <w:r>
              <w:rPr>
                <w:sz w:val="24"/>
              </w:rPr>
              <w:t xml:space="preserve">- о правилах ухода за ТСР;</w:t>
            </w:r>
          </w:p>
          <w:p>
            <w:pPr>
              <w:pStyle w:val="0"/>
              <w:jc w:val="both"/>
            </w:pPr>
            <w:r>
              <w:rPr>
                <w:sz w:val="24"/>
              </w:rPr>
              <w:t xml:space="preserve">- об адресах сервисных организаций по ремонту ТСР;</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w:t>
            </w:r>
          </w:p>
          <w:p>
            <w:pPr>
              <w:pStyle w:val="0"/>
              <w:jc w:val="both"/>
            </w:pPr>
            <w:r>
              <w:rPr>
                <w:sz w:val="24"/>
              </w:rPr>
              <w:t xml:space="preserve">- по другим вопросам, относящимся к социально-бытовой реабилитации и абилитации по запросу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ТСР и ассистивных технологий для целей социально-бытовой реабилитации и абилитации;</w:t>
            </w:r>
          </w:p>
          <w:p>
            <w:pPr>
              <w:pStyle w:val="0"/>
              <w:jc w:val="both"/>
            </w:pPr>
            <w:r>
              <w:rPr>
                <w:sz w:val="24"/>
              </w:rPr>
              <w:t xml:space="preserve">- адаптации жилого помещения ребенка-инвалида к его нуждам, а также составления модели квартиры по принципу универсального дизайна с учетом нарушенных функций и наличия полевого поведения;</w:t>
            </w:r>
          </w:p>
          <w:p>
            <w:pPr>
              <w:pStyle w:val="0"/>
              <w:jc w:val="both"/>
            </w:pPr>
            <w:r>
              <w:rPr>
                <w:sz w:val="24"/>
              </w:rPr>
              <w:t xml:space="preserve">- создания сенсорно обогащенной среды для с целью профилактики двигательной и сенсорной депривации;</w:t>
            </w:r>
          </w:p>
          <w:p>
            <w:pPr>
              <w:pStyle w:val="0"/>
              <w:jc w:val="both"/>
            </w:pPr>
            <w:r>
              <w:rPr>
                <w:sz w:val="24"/>
              </w:rPr>
              <w:t xml:space="preserve">- поддержания гигиены ребенка-инвалида;</w:t>
            </w:r>
          </w:p>
          <w:p>
            <w:pPr>
              <w:pStyle w:val="0"/>
              <w:jc w:val="both"/>
            </w:pPr>
            <w:r>
              <w:rPr>
                <w:sz w:val="24"/>
              </w:rPr>
              <w:t xml:space="preserve">- определения у ребенка-инвалида уровня удовлетворенности базовых физиологических потребностей (чувство сытости, усталость, стресс, нормализация сна;</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навыков самостоятельного обслуживания в быту (с учетом индивидуальных возможностей ребенка-инвалида и наличия полевого поведения), в том числе навыков личной гигиены и здоровья (режим дня, утренний и вечерний туалет, уход за кожей, волосами, ногтями, зарядка; дифференциация средств гигиены), одевания и раздевания, навыков опрятности;</w:t>
            </w:r>
          </w:p>
          <w:p>
            <w:pPr>
              <w:pStyle w:val="0"/>
              <w:jc w:val="both"/>
            </w:pPr>
            <w:r>
              <w:rPr>
                <w:sz w:val="24"/>
              </w:rPr>
              <w:t xml:space="preserve">- формирование элементарных навыков ведения домашнего хозяйства с учетом индивидуальных возможностей ребенка-инвалида (уход за комнатными растениями, одеждой, уборка помещений и поддержание порядка в быту, умение пользования бытовыми приборами, знание функционального предназначения жилых помещений и так далее);</w:t>
            </w:r>
          </w:p>
          <w:p>
            <w:pPr>
              <w:pStyle w:val="0"/>
              <w:jc w:val="both"/>
            </w:pPr>
            <w:r>
              <w:rPr>
                <w:sz w:val="24"/>
              </w:rPr>
              <w:t xml:space="preserve">- формирование культуры питания (пользование столовыми приборами, сервировка стола, культура потребления пищи, понимание полезных и вредных, съедобных и несъедобных продуктов);</w:t>
            </w:r>
          </w:p>
          <w:p>
            <w:pPr>
              <w:pStyle w:val="0"/>
              <w:jc w:val="both"/>
            </w:pPr>
            <w:r>
              <w:rPr>
                <w:sz w:val="24"/>
              </w:rPr>
              <w:t xml:space="preserve">- обучение навыкам персональной сохранности в быту (отличать съедобное от несъедобного, не брать острые предметы и так далее);</w:t>
            </w:r>
          </w:p>
          <w:p>
            <w:pPr>
              <w:pStyle w:val="0"/>
              <w:jc w:val="both"/>
            </w:pPr>
            <w:r>
              <w:rPr>
                <w:sz w:val="24"/>
              </w:rPr>
              <w:t xml:space="preserve">- обучение навыкам безопасного самостоятельного пребывания дома (дифференциация "свой-чужой" и так далее);</w:t>
            </w:r>
          </w:p>
          <w:p>
            <w:pPr>
              <w:pStyle w:val="0"/>
              <w:jc w:val="both"/>
            </w:pPr>
            <w:r>
              <w:rPr>
                <w:sz w:val="24"/>
              </w:rPr>
              <w:t xml:space="preserve">- коррекция полевого поведения в быту;</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родителей (законных или уполномоченных представителей) правилам ухода за ТСР и ассистивными средствами в процессе их использования ребенком-инвалидом;</w:t>
            </w:r>
          </w:p>
          <w:p>
            <w:pPr>
              <w:pStyle w:val="0"/>
              <w:jc w:val="both"/>
            </w:pPr>
            <w:r>
              <w:rPr>
                <w:sz w:val="24"/>
              </w:rPr>
              <w:t xml:space="preserve">- обучение родителей (законных или уполномоченных представителей) в рамках "Школы для родителей детей-инвалидов"</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передвижения в быту (домены МКФ "Самообслуживание", "Бытовая жизнь", "Мобильность"), персональной безопасности в быту в соответствии с возрастом ребенка-инвалида;</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родителем (законным или уполномоченным представителем) с целью определения уровня самооценки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47. Ребенок-инвалид с врожденными или приобретенными деформациями (аномалиями развития), последствиями травм лица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(ЦРГ 11)</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навык приготовления и приема пищи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проверка умения пользования ТСР и ассистивными технологиями (коммуникативные вспомогательные устройства, речевые коммуникаторы, слуховые аппараты, средства для оптической коррекции зрения и так далее);</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социально-бытовой реабилитации и абилитации,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способах безопасной организации жизнедеятельности ребенка-инвалида в месте проживания;</w:t>
            </w:r>
          </w:p>
          <w:p>
            <w:pPr>
              <w:pStyle w:val="0"/>
              <w:jc w:val="both"/>
            </w:pPr>
            <w:r>
              <w:rPr>
                <w:sz w:val="24"/>
              </w:rPr>
              <w:t xml:space="preserve">- об имеющихся современных средствах реабилитации, ТСР и ассистивных технологиях для адаптации жилых помещений под нужды ребенка-инвалида (бытовой деятельности);</w:t>
            </w:r>
          </w:p>
          <w:p>
            <w:pPr>
              <w:pStyle w:val="0"/>
              <w:jc w:val="both"/>
            </w:pPr>
            <w:r>
              <w:rPr>
                <w:sz w:val="24"/>
              </w:rPr>
              <w:t xml:space="preserve">- об имеющихся современных средствах реабилитации, ТСР для соблюдения и поддержания личной гигиены и ухода за ребенком-инвалидом;</w:t>
            </w:r>
          </w:p>
          <w:p>
            <w:pPr>
              <w:pStyle w:val="0"/>
              <w:jc w:val="both"/>
            </w:pPr>
            <w:r>
              <w:rPr>
                <w:sz w:val="24"/>
              </w:rPr>
              <w:t xml:space="preserve">- о правилах ухода за ТСР;</w:t>
            </w:r>
          </w:p>
          <w:p>
            <w:pPr>
              <w:pStyle w:val="0"/>
              <w:jc w:val="both"/>
            </w:pPr>
            <w:r>
              <w:rPr>
                <w:sz w:val="24"/>
              </w:rPr>
              <w:t xml:space="preserve">- об адресах сервисных организаций по ремонту ТСР;</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w:t>
            </w:r>
          </w:p>
          <w:p>
            <w:pPr>
              <w:pStyle w:val="0"/>
              <w:jc w:val="both"/>
            </w:pPr>
            <w:r>
              <w:rPr>
                <w:sz w:val="24"/>
              </w:rPr>
              <w:t xml:space="preserve">- по другим вопросам, относящимся к социально-бытовой реабилитации и абилитации по запросу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ТСР и ассистивных технологий для целей социально-бытовой реабилитации и абилитации;</w:t>
            </w:r>
          </w:p>
          <w:p>
            <w:pPr>
              <w:pStyle w:val="0"/>
              <w:jc w:val="both"/>
            </w:pPr>
            <w:r>
              <w:rPr>
                <w:sz w:val="24"/>
              </w:rPr>
              <w:t xml:space="preserve">- адаптации жилого помещения ребенка-инвалида к его нуждам, а также составления модели квартиры по принципу универсального дизайна с учетом нарушенных функций и наличия полевого поведения;</w:t>
            </w:r>
          </w:p>
          <w:p>
            <w:pPr>
              <w:pStyle w:val="0"/>
              <w:jc w:val="both"/>
            </w:pPr>
            <w:r>
              <w:rPr>
                <w:sz w:val="24"/>
              </w:rPr>
              <w:t xml:space="preserve">- создания сенсорно обогащенной среды для с целью профилактики двигательной и сенсорной депривации;</w:t>
            </w:r>
          </w:p>
          <w:p>
            <w:pPr>
              <w:pStyle w:val="0"/>
              <w:jc w:val="both"/>
            </w:pPr>
            <w:r>
              <w:rPr>
                <w:sz w:val="24"/>
              </w:rPr>
              <w:t xml:space="preserve">- поддержания гигиены ребенка-инвалида;</w:t>
            </w:r>
          </w:p>
          <w:p>
            <w:pPr>
              <w:pStyle w:val="0"/>
              <w:jc w:val="both"/>
            </w:pPr>
            <w:r>
              <w:rPr>
                <w:sz w:val="24"/>
              </w:rPr>
              <w:t xml:space="preserve">- определения у ребенка-инвалида уровня удовлетворенности базовых физиологических потребностей (чувство сытости, усталость, стресс, нормализация сна;</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навыков самостоятельного обслуживания в быту (с учетом индивидуальных возможностей ребенка-инвалида и наличия полевого поведения), в том числе навыков личной гигиены и здоровья (режим дня, утренний и вечерний туалет, уход за кожей, волосами, ногтями, зарядка; дифференциация средств гигиены), одевания и раздевания, навыков опрятности;</w:t>
            </w:r>
          </w:p>
          <w:p>
            <w:pPr>
              <w:pStyle w:val="0"/>
              <w:jc w:val="both"/>
            </w:pPr>
            <w:r>
              <w:rPr>
                <w:sz w:val="24"/>
              </w:rPr>
              <w:t xml:space="preserve">- формирование элементарных навыков ведения домашнего хозяйства с учетом индивидуальных возможностей ребенка-инвалида (уход за комнатными растениями, одеждой, уборка помещений и поддержание порядка в быту, умение пользования бытовыми приборами, знание функционального предназначения жилых помещений и так далее);</w:t>
            </w:r>
          </w:p>
          <w:p>
            <w:pPr>
              <w:pStyle w:val="0"/>
              <w:jc w:val="both"/>
            </w:pPr>
            <w:r>
              <w:rPr>
                <w:sz w:val="24"/>
              </w:rPr>
              <w:t xml:space="preserve">- формирование культуры питания (пользование столовыми приборами, сервировка стола, культура потребления пищи, понимание полезных и вредных, съедобных и несъедобных продуктов);</w:t>
            </w:r>
          </w:p>
          <w:p>
            <w:pPr>
              <w:pStyle w:val="0"/>
              <w:jc w:val="both"/>
            </w:pPr>
            <w:r>
              <w:rPr>
                <w:sz w:val="24"/>
              </w:rPr>
              <w:t xml:space="preserve">- обучение навыкам персональной сохранности в быту (отличать съедобное от несъедобного, не брать острые предметы и так далее);</w:t>
            </w:r>
          </w:p>
          <w:p>
            <w:pPr>
              <w:pStyle w:val="0"/>
              <w:jc w:val="both"/>
            </w:pPr>
            <w:r>
              <w:rPr>
                <w:sz w:val="24"/>
              </w:rPr>
              <w:t xml:space="preserve">- обучение навыкам безопасного самостоятельного пребывания дома (дифференциация "свой-чужой" и так далее);</w:t>
            </w:r>
          </w:p>
          <w:p>
            <w:pPr>
              <w:pStyle w:val="0"/>
              <w:jc w:val="both"/>
            </w:pPr>
            <w:r>
              <w:rPr>
                <w:sz w:val="24"/>
              </w:rPr>
              <w:t xml:space="preserve">- коррекция полевого поведения в быту;</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родителей (законных или уполномоченных представителей) правилам ухода за ТСР и ассистивными средствами в процессе их использования ребенком-инвалидом;</w:t>
            </w:r>
          </w:p>
          <w:p>
            <w:pPr>
              <w:pStyle w:val="0"/>
              <w:jc w:val="both"/>
            </w:pPr>
            <w:r>
              <w:rPr>
                <w:sz w:val="24"/>
              </w:rPr>
              <w:t xml:space="preserve">- обучение родителей (законных или уполномоченных представителей) в рамках "Школы для родителей детей-инвалидов"</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передвижения в быту (домены МКФ "Самообслуживание", "Бытовая жизнь", "Мобильность"), персональной безопасности в быту в соответствии с возрастом ребенка-инвалида;</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родителем (законным или уполномоченным представителем) с целью определения уровня самооценки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48. Ребенок-инвалид, получивший травму, ранение, контузию, увечье в связи с боевыми действиями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(ЦРГ 12)</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(в соответствии с возрастной доступностью для ребенка-инвалида) на выполнение: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элементарных бытовых действий (навыки личной гигиены, одевание и раздевание, навыки опрятности и поддержания порядка в быту, умение пользоваться бытовыми приборами, умение пользоваться бытовыми приборами с вибрационными, звуковыми, световыми сигнализаторами и звуковыми оповещениями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ориентировки и передвижения в жилом помещении (знание функционального предназначения жилых помещений, использование опорных перил и поручней, устройств и приспособлений для самоподнимания и так далее)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самообслуживания, в том числе с использованием технических средств реабилитации (термометров с речевым выходом, весов с речевым выходом, оградителей тарелок и так далее)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пользования устройствами и приспособлениями для одевания, обувания, захвата и зажима (держатели для открытия и закрытия дверей, рукоятки для пользования шторами, жалюзи и так далее)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персональной безопасности в быту (безопасное пользование предметами бытовой техники, водоснабжением, электричеством, окнами, балконами и так далее);</w:t>
            </w:r>
          </w:p>
        </w:tc>
        <w:tc>
          <w:tcPr>
            <w:tcBorders>
              <w:top w:val="single" w:sz="4"/>
              <w:left w:val="single" w:sz="4"/>
              <w:bottom w:val="single" w:sz="4"/>
              <w:right w:val="single" w:sz="4"/>
            </w:tcBorders>
            <w:vMerge w:val="continue"/>
          </w:tcPr>
          <w:p/>
        </w:tc>
      </w:tr>
      <w:tr>
        <w:tc>
          <w:tcPr>
            <w:tcBorders>
              <w:top w:val="single" w:sz="4"/>
              <w:bottom w:val="single" w:sz="4"/>
            </w:tcBorders>
            <w:vMerge w:val="continue"/>
          </w:tcPr>
          <w:p/>
        </w:tc>
        <w:tc>
          <w:tcPr>
            <w:gridSpan w:val="3"/>
            <w:tcW w:w="9009" w:type="dxa"/>
            <w:tcBorders>
              <w:top w:val="nil"/>
              <w:bottom w:val="nil"/>
            </w:tcBorders>
          </w:tcPr>
          <w:p>
            <w:pPr>
              <w:pStyle w:val="0"/>
              <w:jc w:val="both"/>
            </w:pPr>
            <w:r>
              <w:rPr>
                <w:sz w:val="24"/>
              </w:rPr>
              <w:t xml:space="preserve">- тестовые задания на умение пользоваться техническими средствами реабилитации (ТСР) и ухаживать за ними (трость белая тактильная,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оптические средства коррекции слабовидения, ингаляторы, моче- и калоприемники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соблюдении санитарно-гигиенических правил и режима (регулярная гигиена стомы, уход за кожей, правильная утилизация отходов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соблюдении режима питания, диеты (ограничение или снижение животных жиров, соли в пище, исключение раздражающих продуктов, учет принципа дробного питания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технике самоконтроля (контролируемое откашливание, контроль за дизурией, отеками, гликемией и так далее), ведении дневника самоконтроля (артериального давления, пикфлоуметрии, пульсоксиметрии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необходимости соблюдения режима сна, отдыха, физических нагрузок (при необходимости и в соответствии с возрастной доступностью);</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 и в зависимости от имеющегося функционального нарушения);</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tc>
        <w:tc>
          <w:tcPr>
            <w:tcBorders>
              <w:top w:val="single" w:sz="4"/>
              <w:bottom w:val="single" w:sz="4"/>
            </w:tcBorders>
            <w:vMerge w:val="continue"/>
          </w:tcPr>
          <w:p/>
        </w:tc>
      </w:tr>
      <w:tr>
        <w:tc>
          <w:tcPr>
            <w:tcBorders>
              <w:top w:val="single" w:sz="4"/>
              <w:bottom w:val="single" w:sz="4"/>
            </w:tcBorders>
            <w:vMerge w:val="continue"/>
          </w:tcPr>
          <w:p/>
        </w:tc>
        <w:tc>
          <w:tcPr>
            <w:gridSpan w:val="3"/>
            <w:tcW w:w="9009" w:type="dxa"/>
            <w:tcBorders>
              <w:top w:val="nil"/>
              <w:bottom w:val="nil"/>
            </w:tcBorders>
          </w:tcPr>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Borders>
              <w:top w:val="single" w:sz="4"/>
              <w:bottom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 в том числе в части необходимости соблюдения правил санитарно-гигиенического режима, режима сна и отдыха, физической активности;</w:t>
            </w:r>
          </w:p>
          <w:p>
            <w:pPr>
              <w:pStyle w:val="0"/>
              <w:jc w:val="both"/>
            </w:pPr>
            <w:r>
              <w:rPr>
                <w:sz w:val="24"/>
              </w:rPr>
              <w:t xml:space="preserve">- о методах и приемах социально-бытовой ориентировки и пространственной ориентации ребенка-инвалида;</w:t>
            </w:r>
          </w:p>
          <w:p>
            <w:pPr>
              <w:pStyle w:val="0"/>
              <w:jc w:val="both"/>
            </w:pPr>
            <w:r>
              <w:rPr>
                <w:sz w:val="24"/>
              </w:rPr>
              <w:t xml:space="preserve">- о необходимости соблюдения режима питания, диеты (соблюдение режима приема пищи и ее объема, сбалансированной диеты в соответствии с особенностями посттравматических нарушений и так далее);</w:t>
            </w:r>
          </w:p>
          <w:p>
            <w:pPr>
              <w:pStyle w:val="0"/>
              <w:jc w:val="both"/>
            </w:pPr>
            <w:r>
              <w:rPr>
                <w:sz w:val="24"/>
              </w:rPr>
              <w:t xml:space="preserve">- о необходимости соблюдения правил приема лекарств, их хранения;</w:t>
            </w:r>
          </w:p>
          <w:p>
            <w:pPr>
              <w:pStyle w:val="0"/>
              <w:jc w:val="both"/>
            </w:pPr>
            <w:r>
              <w:rPr>
                <w:sz w:val="24"/>
              </w:rPr>
              <w:t xml:space="preserve">- о побочных эффектах лечения (в частности, гипотония, тошнота, рвота, судороги и так далее);</w:t>
            </w:r>
          </w:p>
          <w:p>
            <w:pPr>
              <w:pStyle w:val="0"/>
              <w:jc w:val="both"/>
            </w:pPr>
            <w:r>
              <w:rPr>
                <w:sz w:val="24"/>
              </w:rPr>
              <w:t xml:space="preserve">- о необходимости контроля самочувствия и общего состояния здоровья, профилактики осложнений заболевания (контроль дефекации (частота, количество, цвет и оформленность стула), дыхания (частота, глубина дыхательных актов), отеков, веса и так далее), в том числе об опасностях возникновения осложнений при стоме (кровотечение, некроз, пролапс, стеноз, грыжа, дерматит, инфекционные осложнения и так далее) (при необходимости);</w:t>
            </w:r>
          </w:p>
          <w:p>
            <w:pPr>
              <w:pStyle w:val="0"/>
              <w:jc w:val="both"/>
            </w:pPr>
            <w:r>
              <w:rPr>
                <w:sz w:val="24"/>
              </w:rPr>
              <w:t xml:space="preserve">- о рисках, связанных с развитием неотложных состояний (дыхательной, сердечной, почечной недостаточности и так далее);</w:t>
            </w:r>
          </w:p>
          <w:p>
            <w:pPr>
              <w:pStyle w:val="0"/>
              <w:jc w:val="both"/>
            </w:pPr>
            <w:r>
              <w:rPr>
                <w:sz w:val="24"/>
              </w:rPr>
              <w:t xml:space="preserve">- по вопросам качественного ухода за конъюнктивальной полостью и глазным протезом (при необходимости);</w:t>
            </w:r>
          </w:p>
          <w:p>
            <w:pPr>
              <w:pStyle w:val="0"/>
              <w:jc w:val="both"/>
            </w:pPr>
            <w:r>
              <w:rPr>
                <w:sz w:val="24"/>
              </w:rPr>
              <w:t xml:space="preserve">- о необходимости самоконтроля за стомой (регулярный осмотр кожных покровов, швов, размеров и положения стомы, отделяемого по стоме) (при необходимости);</w:t>
            </w:r>
          </w:p>
          <w:p>
            <w:pPr>
              <w:pStyle w:val="0"/>
              <w:jc w:val="both"/>
            </w:pPr>
            <w:r>
              <w:rPr>
                <w:sz w:val="24"/>
              </w:rPr>
              <w:t xml:space="preserve">- об имеющихся современных средствах реабилитации, в том числе ТСР для адаптации жилых помещений под нужды ребенка-инвалида (держатель для открытия и закрытия дверей, рукоятка для пользования шторами, жалюзи, поручни и опорные брусья, мобильные подъемники, система "умный дом" и так далее);</w:t>
            </w:r>
          </w:p>
          <w:p>
            <w:pPr>
              <w:pStyle w:val="0"/>
              <w:jc w:val="both"/>
            </w:pPr>
            <w:r>
              <w:rPr>
                <w:sz w:val="24"/>
              </w:rPr>
              <w:t xml:space="preserve">- об имеющихся современных изделиях медицинского назначения и средствах реабилитации для нужд ребенка-инвалида в рамках бытовой деятельности (абсорбирующее белье, специальные средства при нарушениях функций выделения (калоприемники, уроприемники, ремешки для крепления мочеприемников и так далее), поручни (перила) для самоподнимания, опоры, электронные тонометры, пульсоксиметры и так далее);</w:t>
            </w:r>
          </w:p>
          <w:p>
            <w:pPr>
              <w:pStyle w:val="0"/>
              <w:jc w:val="both"/>
            </w:pPr>
            <w:r>
              <w:rPr>
                <w:sz w:val="24"/>
              </w:rPr>
              <w:t xml:space="preserve">- об общих правилах ухода за ТСР (бытовые приборы с вибрационными, звуковыми, световыми сигнализаторами и голосовыми оповещениями, электронные ручные и стационарные увеличители и так далее) (при необходимости);</w:t>
            </w:r>
          </w:p>
          <w:p>
            <w:pPr>
              <w:pStyle w:val="0"/>
              <w:jc w:val="both"/>
            </w:pPr>
            <w:r>
              <w:rPr>
                <w:sz w:val="24"/>
              </w:rPr>
              <w:t xml:space="preserve">- об адресах сервисных организаций, предоставляющих услуги по обслуживанию и ремонту ТСР (при необходимости);</w:t>
            </w:r>
          </w:p>
          <w:p>
            <w:pPr>
              <w:pStyle w:val="0"/>
              <w:jc w:val="both"/>
            </w:pPr>
            <w:r>
              <w:rPr>
                <w:sz w:val="24"/>
              </w:rPr>
              <w:t xml:space="preserve">- о возможности обучения в школах для лиц с нарушениями функций внутренних органов и систем и их родителей (законных или уполномоченных представителей) (в частности, "Школа сахарного диабета", "Астма-школа", "Школа стомированных пациентов" и так далее) и организациях, на базе которых реализуются мероприятия подобных школ;</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w:t>
            </w:r>
          </w:p>
          <w:p>
            <w:pPr>
              <w:pStyle w:val="0"/>
              <w:jc w:val="both"/>
            </w:pPr>
            <w:r>
              <w:rPr>
                <w:sz w:val="24"/>
              </w:rPr>
              <w:t xml:space="preserve">- о целесообразности установки в санитарной и (или) спальной комнате кнопок вызова (тревожных кнопок, кнопок жизни) для своевременного и экстренного вызова близких при ухудшении самочувствия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и пространственной ориентации ребенка-инвалида;</w:t>
            </w:r>
          </w:p>
          <w:p>
            <w:pPr>
              <w:pStyle w:val="0"/>
              <w:jc w:val="both"/>
            </w:pPr>
            <w:r>
              <w:rPr>
                <w:sz w:val="24"/>
              </w:rPr>
              <w:t xml:space="preserve">- соблюдения правил личной гигиены и дезинфекции помещений, рационального питания, приема и хранения лекарств;</w:t>
            </w:r>
          </w:p>
          <w:p>
            <w:pPr>
              <w:pStyle w:val="0"/>
              <w:jc w:val="both"/>
            </w:pPr>
            <w:r>
              <w:rPr>
                <w:sz w:val="24"/>
              </w:rPr>
              <w:t xml:space="preserve">- оказания самопомощи (правильное откашливание, введение инсулина, ингаляция и так далее);</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телефонные устройства с голосовым выводом, специальные устройства с оптической коррекцией слабовидения, приборы для маркировки предметов, специальные средства при нарушениях функций выделения (моче- и калоприемники, абсорбирующее белье, подгузники), кресла-коляски, костыли, трости, ходунки, держатели для открытия и закрытия дверей, рукоятки для пользования шторами, жалюзи, опорные брусья, мобильные подъемники и так далее);</w:t>
            </w:r>
          </w:p>
          <w:p>
            <w:pPr>
              <w:pStyle w:val="0"/>
              <w:jc w:val="both"/>
            </w:pPr>
            <w:r>
              <w:rPr>
                <w:sz w:val="24"/>
              </w:rPr>
              <w:t xml:space="preserve">- адаптации жилого помещения ребенка-инвалида к его нуждам (оборудование устройствами с голосовым выводом информации (телефон, часы) и звуковым оповещением (духовки, таймеры, кастрюли, чашки, исключение пороговой системы, оборудование жилого помещения поручнями и так далее);</w:t>
            </w:r>
          </w:p>
          <w:p>
            <w:pPr>
              <w:pStyle w:val="0"/>
              <w:jc w:val="both"/>
            </w:pPr>
            <w:r>
              <w:rPr>
                <w:sz w:val="24"/>
              </w:rPr>
              <w:t xml:space="preserve">- составления модели квартиры по принципу универсального дизайна (с учетом размера кресла-коляски) (при необходимости);</w:t>
            </w:r>
          </w:p>
          <w:p>
            <w:pPr>
              <w:pStyle w:val="0"/>
              <w:jc w:val="both"/>
            </w:pPr>
            <w:r>
              <w:rPr>
                <w:sz w:val="24"/>
              </w:rPr>
              <w:t xml:space="preserve">- организации бытовой деятельности и обустройства жилого помещения с учетом нарушения зрительных функций у ребенка-инвалида с целью безопасности и облегчения его функционирования дома (требования к единообразию и постоянству домашней обстановки, расстановка мебели с учетом размера одинаковой ширины выступов по периметру комнаты (избегание выступающих углов), отсутствие полуоткрытых окон и дверей внутри квартиры, отсутствие загромождений и лишних вещей в проходах из комнаты в комнату, в коридоре (пылесос, стулья, ведра с мусором, сумки, портфели, мешки и так далее); закрепление настенных предметов мебели и быта (книжные полки, светильники, свисающие цветы) на уровне выше роста ребенка-инвалида и так далее) (при необходимости);</w:t>
            </w:r>
          </w:p>
          <w:p>
            <w:pPr>
              <w:pStyle w:val="0"/>
              <w:jc w:val="both"/>
            </w:pPr>
            <w:r>
              <w:rPr>
                <w:sz w:val="24"/>
              </w:rPr>
              <w:t xml:space="preserve">- упрощения ориентировки внутри жилого помещения с помощью направляющих поручней; наклеек, меток, в том числе с тактильными пиктограммами или с применением рельефно-точечного шрифта Брайля; тактильной направляющей ленты и так далее;</w:t>
            </w:r>
          </w:p>
          <w:p>
            <w:pPr>
              <w:pStyle w:val="0"/>
              <w:jc w:val="both"/>
            </w:pPr>
            <w:r>
              <w:rPr>
                <w:sz w:val="24"/>
              </w:rPr>
              <w:t xml:space="preserve">- проведения оккупационной повседневной терапии в домашних условиях;</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защита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направленные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самостоятельного обслуживания в быту (самостоятельных действий по личной гигиене, по уходу за одеждой и обувью, по уходу за местом проживания, использования устройств для проведения ингаляции, измерения артериального давления, гликемии и так далее), в том числе уход за глазным протезом, ТСР и ассистивно-коммуникативными средствами (в соответствии с возрастной доступностью) и так далее;</w:t>
            </w:r>
          </w:p>
          <w:p>
            <w:pPr>
              <w:pStyle w:val="0"/>
              <w:jc w:val="both"/>
            </w:pPr>
            <w:r>
              <w:rPr>
                <w:sz w:val="24"/>
              </w:rPr>
              <w:t xml:space="preserve">- формирование (восстановление) навыков приготовления и приема пищи (в том числе с использованием бытовой техники с таймерами, звуковых индикаторов уровня жидкости, кухонных ножей с дозатором, оградителей тарелок для пищи, дозаторов продуктов и другого), а также согласно правилам этикета;</w:t>
            </w:r>
          </w:p>
          <w:p>
            <w:pPr>
              <w:pStyle w:val="0"/>
              <w:jc w:val="both"/>
            </w:pPr>
            <w:r>
              <w:rPr>
                <w:sz w:val="24"/>
              </w:rPr>
              <w:t xml:space="preserve">- обучение навыкам пространственной ориентации внутри зданий и помещений (слежение рукой по стене; пробы ногой; защитные техники рукой; передвижение с сопровождающим; передвижение с помощью тактильной трости; передвижение с использованием для ориентировки оптических средств коррекции; передвижение с опорой на сохранные анализаторы и так далее);</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обучение навыкам безопасного самостоятельного пребывания дома (дифференциация "свой-чужой",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обучение навыкам планирования последовательности (алгоритма) повседневных бытовых действий (приготовление пищи, стирка белья, уборка помещений и так далее);</w:t>
            </w:r>
          </w:p>
          <w:p>
            <w:pPr>
              <w:pStyle w:val="0"/>
              <w:jc w:val="both"/>
            </w:pPr>
            <w:r>
              <w:rPr>
                <w:sz w:val="24"/>
              </w:rPr>
              <w:t xml:space="preserve">- развитие навыков самоконтроля мимики и жестов;</w:t>
            </w:r>
          </w:p>
          <w:p>
            <w:pPr>
              <w:pStyle w:val="0"/>
              <w:jc w:val="both"/>
            </w:pPr>
            <w:r>
              <w:rPr>
                <w:sz w:val="24"/>
              </w:rPr>
              <w:t xml:space="preserve">- обучение навыкам ведения суточного и недельного дневника контроля функционального состояния и самочувствия (при необходимости);</w:t>
            </w:r>
          </w:p>
          <w:p>
            <w:pPr>
              <w:pStyle w:val="0"/>
              <w:jc w:val="both"/>
            </w:pPr>
            <w:r>
              <w:rPr>
                <w:sz w:val="24"/>
              </w:rPr>
              <w:t xml:space="preserve">- обучение навыкам ухода за стомой и кожей вокруг стомы (при необходимости), ранами и кожными трещинами и так далее</w:t>
            </w:r>
          </w:p>
          <w:p>
            <w:pPr>
              <w:pStyle w:val="0"/>
              <w:jc w:val="both"/>
            </w:pPr>
            <w:r>
              <w:rPr>
                <w:sz w:val="24"/>
              </w:rPr>
              <w:t xml:space="preserve">- обучение навыкам дифференциации средств, используемых в быту, с опорой на тактильный и обонятельный анализаторы (лекарственные вещества, средства бытовой химии, парфюмерно-гигиенические, мелкоштучные бытовые предметы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родителя (законного или уполномоченного представителя) технике оказания первой помощи при возникновении неотложных состояний (дыхательной, сердечной недостаточности, кровотечениях, рвоте и так далее);</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 ухода за ТСР;</w:t>
            </w:r>
          </w:p>
          <w:p>
            <w:pPr>
              <w:pStyle w:val="0"/>
              <w:jc w:val="both"/>
            </w:pPr>
            <w:r>
              <w:rPr>
                <w:sz w:val="24"/>
              </w:rPr>
              <w:t xml:space="preserve">- обучение детей-инвалидов и их родителей (законных или уполномоченных представителей) навыкам персональной сохранности в быту в рамках "Школы для родителей детей-инвалидов"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ингаляторы, моче- и калоприемники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соблюдении санитарно-гигиенических правил и режима (регулярная гигиена стомы, уход за кожей, правильная утилизация отходов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соблюдении режима питания, диеты (ограничение или снижение животных жиров, соли в пище, исключение раздражающих продуктов, учет принципа дробного питания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технике самоконтроля (контролируемое откашливание, контроль за дизурией, отеками, гликемией и так далее), ведении дневника самоконтроля (артериального давления, пикфлоуметрии, пульсоксиметрии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необходимости соблюдения режима сна, отдыха, физических нагрузок (при необходимости и в соответствии с возрастной доступностью);</w:t>
            </w:r>
          </w:p>
          <w:p>
            <w:pPr>
              <w:pStyle w:val="0"/>
              <w:jc w:val="both"/>
            </w:pPr>
            <w:r>
              <w:rPr>
                <w:sz w:val="24"/>
              </w:rPr>
              <w:t xml:space="preserve">- выявление неустраненных барьеров в самообслуживании ребенка-инвалида в быту (в зависимости от имеющегося функционального нарушения);</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49. Ребенок-инвалид, получивший травму, ранение, контузию, увечье в связи с боевыми действиями, вследствие приобретенного отсутствия (ампутации) одной верхней конечности </w:t>
      </w:r>
      <w:hyperlink w:history="0" w:anchor="P120" w:tooltip="ЦРГ 12.1 - ребенок-инвалид, получивший травму, ранение, контузию, увечье в связи с боевыми действиями, вследствие приобретенного отсутствия (ампутации) одной верхней конечности;">
        <w:r>
          <w:rPr>
            <w:sz w:val="24"/>
            <w:color w:val="0000ff"/>
          </w:rPr>
          <w:t xml:space="preserve">(ЦРГ 12.1)</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протеза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протезом, в том числе с использованием вспомогательных средств (выполнение протезированной рукой основных видов хвата (пинцетный, формообразующий, крючковой, латеральный, концевой), силовых действий (удержание предметов с адекватной силой), действий удержания, подъема, переноса и опускания предметов разных размеров с учетом</w:t>
            </w:r>
          </w:p>
          <w:p>
            <w:pPr>
              <w:pStyle w:val="0"/>
              <w:jc w:val="both"/>
            </w:pPr>
            <w:r>
              <w:rPr>
                <w:sz w:val="24"/>
              </w:rPr>
              <w:t xml:space="preserve">функциональных и весовых ограничений протеза), в соответствии с возрастной доступностью для ребенка-инвалида;</w:t>
            </w:r>
          </w:p>
          <w:p>
            <w:pPr>
              <w:pStyle w:val="0"/>
              <w:jc w:val="both"/>
            </w:pPr>
            <w:r>
              <w:rPr>
                <w:sz w:val="24"/>
              </w:rPr>
              <w:t xml:space="preserve">- тестовые задания на умение ухаживать за протезом и культей;</w:t>
            </w:r>
          </w:p>
          <w:p>
            <w:pPr>
              <w:pStyle w:val="0"/>
              <w:jc w:val="both"/>
            </w:pPr>
            <w:r>
              <w:rPr>
                <w:sz w:val="24"/>
              </w:rPr>
              <w:t xml:space="preserve">- выявление существующих барьеров в самообслуживании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различных видах протезных изделий верхних конечностей (косметические; механические; рабочие с различными сменными насадками; бионические; спортивные), минимальном возрасте ребенка-инвалида для их установки и о правилах ухода за ними;</w:t>
            </w:r>
          </w:p>
          <w:p>
            <w:pPr>
              <w:pStyle w:val="0"/>
              <w:jc w:val="both"/>
            </w:pPr>
            <w:r>
              <w:rPr>
                <w:sz w:val="24"/>
              </w:rPr>
              <w:t xml:space="preserve">- о необходимости использования протеза верхней конечности, в том числе для профилактики развития сколиоза, гипотрофии мышц и синдрома перегрузки сохранной руки за счет симметричного распределения нагрузки на мышцы спины и плечевого пояса;</w:t>
            </w:r>
          </w:p>
          <w:p>
            <w:pPr>
              <w:pStyle w:val="0"/>
              <w:jc w:val="both"/>
            </w:pPr>
            <w:r>
              <w:rPr>
                <w:sz w:val="24"/>
              </w:rPr>
              <w:t xml:space="preserve">- об имеющихся современных вспомогательных средствах для адаптации в условиях жилых помещений и ведения повседневной бытовой деятельности ребенком-инвалидом (крючок для застегивания пуговиц, кухонная утварь на присосках, активный захват для предметов и так далее);</w:t>
            </w:r>
          </w:p>
          <w:p>
            <w:pPr>
              <w:pStyle w:val="0"/>
              <w:jc w:val="both"/>
            </w:pPr>
            <w:r>
              <w:rPr>
                <w:sz w:val="24"/>
              </w:rPr>
              <w:t xml:space="preserve">- об адресах сервисных организаций, обслуживающих протезные изделия;</w:t>
            </w:r>
          </w:p>
          <w:p>
            <w:pPr>
              <w:pStyle w:val="0"/>
              <w:jc w:val="both"/>
            </w:pPr>
            <w:r>
              <w:rPr>
                <w:sz w:val="24"/>
              </w:rPr>
              <w:t xml:space="preserve">- о безопасном ведении бытовой деятельности ребенком-инвалидом в месте проживания;</w:t>
            </w:r>
          </w:p>
          <w:p>
            <w:pPr>
              <w:pStyle w:val="0"/>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адаптации и обустройства жилого помещения ребенка-инвалида с целью облегчения его функционирования дома (двери маятникового типа, смесители с длинными подъемными ручками, оконные карнизы с электроприводом и так далее);</w:t>
            </w:r>
          </w:p>
          <w:p>
            <w:pPr>
              <w:pStyle w:val="0"/>
              <w:jc w:val="both"/>
            </w:pPr>
            <w:r>
              <w:rPr>
                <w:sz w:val="24"/>
              </w:rPr>
              <w:t xml:space="preserve">- использования ТСР (включая протезные изделия) и вспомогательных технических устройств для целей социально-бытовой реабилитации и абилитации (в том числе захват для открывания банок, бутылок, захват для надевания носков, чулок, колготок, адаптированные столовые приборы, дозаторы для мыла и зубной пасты и так далее);</w:t>
            </w:r>
          </w:p>
          <w:p>
            <w:pPr>
              <w:pStyle w:val="0"/>
              <w:jc w:val="both"/>
            </w:pPr>
            <w:r>
              <w:rPr>
                <w:sz w:val="24"/>
              </w:rPr>
              <w:t xml:space="preserve">- использования различных средств, повышающих комфортность при ношении протеза верхней конечности (компрессионные чехлы на культю, средства для ухода за кожей);</w:t>
            </w:r>
          </w:p>
          <w:p>
            <w:pPr>
              <w:pStyle w:val="0"/>
              <w:jc w:val="both"/>
            </w:pPr>
            <w:r>
              <w:rPr>
                <w:sz w:val="24"/>
              </w:rPr>
              <w:t xml:space="preserve">- правил ухода за ТСР, включая протезные изделия (уход за корпусом и культеприемной гильзой протеза, чехлом на культю);</w:t>
            </w:r>
          </w:p>
          <w:p>
            <w:pPr>
              <w:pStyle w:val="0"/>
              <w:jc w:val="both"/>
            </w:pPr>
            <w:r>
              <w:rPr>
                <w:sz w:val="24"/>
              </w:rPr>
              <w:t xml:space="preserve">- правил гигиенического ухода за культей при использовании протеза верхней конечности (ежедневное промывание мягким мылом, использование увлажняющих средств для ухода за кожей и так далее);</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в том числе финансирование и компенсация протезирования и протезных изделий), льготы для детей-инвалидов, защита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отработку (закрепление) навыков самостоятельного надевания и снятия протеза;</w:t>
            </w:r>
          </w:p>
          <w:p>
            <w:pPr>
              <w:pStyle w:val="0"/>
              <w:jc w:val="both"/>
            </w:pPr>
            <w:r>
              <w:rPr>
                <w:sz w:val="24"/>
              </w:rPr>
              <w:t xml:space="preserve">- развитие функций мелкой моторики в рамках бытовой активности при помощи протеза;</w:t>
            </w:r>
          </w:p>
          <w:p>
            <w:pPr>
              <w:pStyle w:val="0"/>
              <w:jc w:val="both"/>
            </w:pPr>
            <w:r>
              <w:rPr>
                <w:sz w:val="24"/>
              </w:rPr>
              <w:t xml:space="preserve">- отработку (закрепление) навыка выполнения протезированной рукой основных видов хвата (пинцетный, формообразующий, крючковой, латеральный, концевой);</w:t>
            </w:r>
          </w:p>
          <w:p>
            <w:pPr>
              <w:pStyle w:val="0"/>
              <w:jc w:val="both"/>
            </w:pPr>
            <w:r>
              <w:rPr>
                <w:sz w:val="24"/>
              </w:rPr>
              <w:t xml:space="preserve">- отработку (закрепление) навыка выполнения протезированной рукой силовых действий (удержание с расчетом необходимой (адекватной) силы движения);</w:t>
            </w:r>
          </w:p>
          <w:p>
            <w:pPr>
              <w:pStyle w:val="0"/>
              <w:jc w:val="both"/>
            </w:pPr>
            <w:r>
              <w:rPr>
                <w:sz w:val="24"/>
              </w:rPr>
              <w:t xml:space="preserve">- отработку (закрепление) навыков выполнения протезированной рукой действий удержания, подъема, переноса и опускания предметов разных размеров, с учетом функциональных и весовых ограничений протеза и так далее;</w:t>
            </w:r>
          </w:p>
          <w:p>
            <w:pPr>
              <w:pStyle w:val="0"/>
              <w:jc w:val="both"/>
            </w:pPr>
            <w:r>
              <w:rPr>
                <w:sz w:val="24"/>
              </w:rPr>
              <w:t xml:space="preserve">- формирование (поддержание) навыка ухода за протезом (корпусом и культеприемной гильзой протеза и так далее);</w:t>
            </w:r>
          </w:p>
          <w:p>
            <w:pPr>
              <w:pStyle w:val="0"/>
              <w:jc w:val="both"/>
            </w:pPr>
            <w:r>
              <w:rPr>
                <w:sz w:val="24"/>
              </w:rPr>
              <w:t xml:space="preserve">- формирование (поддержание) навыка выполнения бытовых действий сохранной рукой (с учетом ампутации ведущей руки), в том числе с активным участием культи или протеза ампутированной верхней конечности, (приготовление и прием пищи; личной гигиены; одевания и раздевания; уборки помещения; ремонта одежды и так далее), включая использование вспомогательных средств (крючок для застегивания пуговиц, захват для надевания носков, чулок, колготок, захват для верхней одежды; адаптированные столовые приборы; мочалка, расческа с адаптированными ручками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 в частности, навыкам гигиенического ухода за культей и так далее;</w:t>
            </w:r>
          </w:p>
          <w:p>
            <w:pPr>
              <w:pStyle w:val="0"/>
              <w:jc w:val="both"/>
            </w:pPr>
            <w:r>
              <w:rPr>
                <w:sz w:val="24"/>
              </w:rPr>
              <w:t xml:space="preserve">- обучение родителей (законных или уполномоченных представителей) правилам ухода за ТСР и ассистивными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протеза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протезом, в том числе с использованием вспомогательных средств (выполнение протезированной рукой основных видов хвата (пинцетный, формообразующий, крючковой, латеральный, концевой), силовых действий (удержание предметов с адекватной силой), действий удержания, подъема, переноса и опускания предметов разных размеров с учетом функциональных и весовых ограничений протеза), в соответствии с возрастной доступностью для ребенка-инвалида;</w:t>
            </w:r>
          </w:p>
          <w:p>
            <w:pPr>
              <w:pStyle w:val="0"/>
              <w:jc w:val="both"/>
            </w:pPr>
            <w:r>
              <w:rPr>
                <w:sz w:val="24"/>
              </w:rPr>
              <w:t xml:space="preserve">- выявление неустранимых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50.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t>
      </w: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(ЦРГ 12.2)</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протезов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протезами, в том числе с использованием вспомогательных средств (выполнение протезированными руками основных видов хвата (пинцетный, формообразующий, крючковой, латеральный, концевой), силовых действий (удержание предметов с адекватной силой), действий удержания, подъема, переноса и опускания предметов разных размеров с учетом функциональных и весовых ограничений протезов), в соответствии с возрастной доступностью для ребенка-инвалида;</w:t>
            </w:r>
          </w:p>
          <w:p>
            <w:pPr>
              <w:pStyle w:val="0"/>
              <w:jc w:val="both"/>
            </w:pPr>
            <w:r>
              <w:rPr>
                <w:sz w:val="24"/>
              </w:rPr>
              <w:t xml:space="preserve">- выявление существующих барьеров в самообслуживании ребенка-инвалида в быту (в соответствии с возрастом);</w:t>
            </w:r>
          </w:p>
          <w:p>
            <w:pPr>
              <w:pStyle w:val="0"/>
              <w:jc w:val="both"/>
            </w:pPr>
            <w:r>
              <w:rPr>
                <w:sz w:val="24"/>
              </w:rPr>
              <w:t xml:space="preserve">- тестовые задания на умение ухаживать за протезами и культями;</w:t>
            </w:r>
          </w:p>
          <w:p>
            <w:pPr>
              <w:pStyle w:val="0"/>
              <w:jc w:val="both"/>
            </w:pPr>
            <w:r>
              <w:rPr>
                <w:sz w:val="24"/>
              </w:rPr>
              <w:t xml:space="preserve">- выявление существующих барьеров в самообслуживании 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различных видах протезных изделий верхних конечностей (косметические; механические; рабочие с различными сменными насадками; бионические; спортивные), минимальном возрасте ребенка-инвалида для их установки и о правилах ухода за ними;</w:t>
            </w:r>
          </w:p>
          <w:p>
            <w:pPr>
              <w:pStyle w:val="0"/>
              <w:jc w:val="both"/>
            </w:pPr>
            <w:r>
              <w:rPr>
                <w:sz w:val="24"/>
              </w:rPr>
              <w:t xml:space="preserve">- о необходимости использования протезов верхних конечностей, в том числе для профилактики развития сколиоза, гипотрофии мышц за счет симметричного распределения нагрузки на мышцы спины и плечевого пояса;</w:t>
            </w:r>
          </w:p>
          <w:p>
            <w:pPr>
              <w:pStyle w:val="0"/>
              <w:jc w:val="both"/>
            </w:pPr>
            <w:r>
              <w:rPr>
                <w:sz w:val="24"/>
              </w:rPr>
              <w:t xml:space="preserve">- об имеющихся современных средствах реабилитации, ТСР для адаптации жилых помещений под нужды ребенка-инвалида (бытовой деятельности) (крючок для застегивания пуговиц, кухонная утварь на присосках, активный захват для предметов и так далее);</w:t>
            </w:r>
          </w:p>
          <w:p>
            <w:pPr>
              <w:pStyle w:val="0"/>
              <w:jc w:val="both"/>
            </w:pPr>
            <w:r>
              <w:rPr>
                <w:sz w:val="24"/>
              </w:rPr>
              <w:t xml:space="preserve">- об адресах сервисных организаций, обслуживающих протезные изделия;</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адаптации и обустройства жилого помещения ребенка-инвалида с целью облегчения его функционирования дома (двери маятникового типа, смесители с длинными подъемными ручками, оконные карнизы с электроприводом и так далее), а также составления модели квартиры по принципу универсального дизайна;</w:t>
            </w:r>
          </w:p>
          <w:p>
            <w:pPr>
              <w:pStyle w:val="0"/>
              <w:jc w:val="both"/>
            </w:pPr>
            <w:r>
              <w:rPr>
                <w:sz w:val="24"/>
              </w:rPr>
              <w:t xml:space="preserve">- использования ТСР (включая протезные изделия) и вспомогательных технических устройств для целей социально-бытовой реабилитации и абилитации (в том числе захват для открывания банок, бутылок, захват для надевания носков, чулок, колготок, адаптированные столовые приборы, дозаторы для мыла и зубной пасты и так далее);</w:t>
            </w:r>
          </w:p>
          <w:p>
            <w:pPr>
              <w:pStyle w:val="0"/>
              <w:jc w:val="both"/>
            </w:pPr>
            <w:r>
              <w:rPr>
                <w:sz w:val="24"/>
              </w:rPr>
              <w:t xml:space="preserve">- использования различных средств, повышающих комфортность при ношении протезов верхних конечностей (компрессионные чехлы на культю, средства для ухода за кожей);</w:t>
            </w:r>
          </w:p>
          <w:p>
            <w:pPr>
              <w:pStyle w:val="0"/>
              <w:jc w:val="both"/>
            </w:pPr>
            <w:r>
              <w:rPr>
                <w:sz w:val="24"/>
              </w:rPr>
              <w:t xml:space="preserve">- правил ухода за ТСР, включая протезные изделия (уход за корпусом и культеприемной гильзой протеза, чехлом на культю);</w:t>
            </w:r>
          </w:p>
          <w:p>
            <w:pPr>
              <w:pStyle w:val="0"/>
              <w:jc w:val="both"/>
            </w:pPr>
            <w:r>
              <w:rPr>
                <w:sz w:val="24"/>
              </w:rPr>
              <w:t xml:space="preserve">- правил гигиенического ухода за культей при использовании протеза верхней конечности (ежедневное промывание мягким мылом, использование увлажняющих средств для ухода за кожей и так далее);</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в том числе финансирование и компенсация протезирования и протезных изделий), льготы для детей-инвалидов, защита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отработку (закрепление) навыков самостоятельного надевания и снятия протезов;</w:t>
            </w:r>
          </w:p>
          <w:p>
            <w:pPr>
              <w:pStyle w:val="0"/>
              <w:jc w:val="both"/>
            </w:pPr>
            <w:r>
              <w:rPr>
                <w:sz w:val="24"/>
              </w:rPr>
              <w:t xml:space="preserve">- развитие функций мелкой моторики в рамках бытовой активности при помощи протезов;</w:t>
            </w:r>
          </w:p>
          <w:p>
            <w:pPr>
              <w:pStyle w:val="0"/>
              <w:jc w:val="both"/>
            </w:pPr>
            <w:r>
              <w:rPr>
                <w:sz w:val="24"/>
              </w:rPr>
              <w:t xml:space="preserve">- отработку (закрепление) навыка выполнения протезированными руками основных видов хвата (пинцетный, формообразующий, крючковой, латеральный, концевой);</w:t>
            </w:r>
          </w:p>
          <w:p>
            <w:pPr>
              <w:pStyle w:val="0"/>
              <w:jc w:val="both"/>
            </w:pPr>
            <w:r>
              <w:rPr>
                <w:sz w:val="24"/>
              </w:rPr>
              <w:t xml:space="preserve">- отработку (закрепление) навыка выполнения протезированными руками силовых действий (удержание предметов с расчетом необходимой (адекватной) силы движения);</w:t>
            </w:r>
          </w:p>
          <w:p>
            <w:pPr>
              <w:pStyle w:val="0"/>
              <w:jc w:val="both"/>
            </w:pPr>
            <w:r>
              <w:rPr>
                <w:sz w:val="24"/>
              </w:rPr>
              <w:t xml:space="preserve">- отработку (закрепление) навыков выполнения протезированными руками действий удержания, подъема, переноса и опускания предметов разных размеров, с учетом функциональных и весовых ограничений протезов и так далее</w:t>
            </w:r>
          </w:p>
          <w:p>
            <w:pPr>
              <w:pStyle w:val="0"/>
              <w:jc w:val="both"/>
            </w:pPr>
            <w:r>
              <w:rPr>
                <w:sz w:val="24"/>
              </w:rPr>
              <w:t xml:space="preserve">- формирование (поддержание) навыка ухода за протезами (корпусом и культеприемной гильзой протеза и так далее);</w:t>
            </w:r>
          </w:p>
          <w:p>
            <w:pPr>
              <w:pStyle w:val="0"/>
              <w:jc w:val="both"/>
            </w:pPr>
            <w:r>
              <w:rPr>
                <w:sz w:val="24"/>
              </w:rPr>
              <w:t xml:space="preserve">- формирование (поддержание) навыка самообслуживания с учетом возможностей культей или протезов ампутированных верхних конечностей (приготовление и прием пищи; личной гигиены; одевания и раздевания; уборки помещения; ремонта одежды и так далее), включая использование вспомогательных средств (крючок для застегивания пуговиц, захват для надевания носков, чулок, колготок, захват для верхней одежды; адаптированные столовые приборы; мочалка, расческа с адаптированными ручками и так далее);</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 в частности, навыкам гигиенического ухода за культей и так далее;</w:t>
            </w:r>
          </w:p>
          <w:p>
            <w:pPr>
              <w:pStyle w:val="0"/>
              <w:jc w:val="both"/>
            </w:pPr>
            <w:r>
              <w:rPr>
                <w:sz w:val="24"/>
              </w:rPr>
              <w:t xml:space="preserve">- обучение родителей (законных или уполномоченных представителей) правилам ухода за ТСР и ассистивными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протезов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протезами, в том числе с использованием вспомогательных средств (выполнение протезированными руками основных видов хвата (пинцетный, формообразующий, крючковой, латеральный, концевой), силовых действий (удержание предметов с адекватной силой), действий удержания, подъема, переноса и опускания предметов разных размеров с учетом функциональных и весовых ограничений протезов), в соответствии с возрастной доступностью для ребенка-инвалида;</w:t>
            </w:r>
          </w:p>
          <w:p>
            <w:pPr>
              <w:pStyle w:val="0"/>
              <w:jc w:val="both"/>
            </w:pPr>
            <w:r>
              <w:rPr>
                <w:sz w:val="24"/>
              </w:rPr>
              <w:t xml:space="preserve">- тестовые задания на умение ухаживать за протезами и культями;</w:t>
            </w:r>
          </w:p>
          <w:p>
            <w:pPr>
              <w:pStyle w:val="0"/>
              <w:jc w:val="both"/>
            </w:pPr>
            <w:r>
              <w:rPr>
                <w:sz w:val="24"/>
              </w:rPr>
              <w:t xml:space="preserve">- выявление неустранимых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51.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(ЦРГ 12.3)</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w:t>
            </w:r>
          </w:p>
          <w:p>
            <w:pPr>
              <w:pStyle w:val="0"/>
              <w:jc w:val="both"/>
            </w:pPr>
            <w:r>
              <w:rPr>
                <w:sz w:val="24"/>
              </w:rPr>
              <w:t xml:space="preserve">- тестовые задания и функциональные пробы на выполнение элементарных бытовых действий, ориентировку и передвижение в жилом помещении (самостоятельное обслуживания в быту с использованием протезов (с учетом возраста ребенка-инвалида),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безопасное передвижение в жилых помещениях, предотвращение падений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ребенка-инвалида (бытовой деятельности) (держатель для открытия и закрытия дверей, рукоятка для пользования шторами, жалюзи, поручни и опорные брусья, мобильные подъемники и так далее);</w:t>
            </w:r>
          </w:p>
          <w:p>
            <w:pPr>
              <w:pStyle w:val="0"/>
              <w:jc w:val="both"/>
            </w:pPr>
            <w:r>
              <w:rPr>
                <w:sz w:val="24"/>
              </w:rPr>
              <w:t xml:space="preserve">- о разных типах протезов (модульные и немодульные, косметические и функциональные), кресел-колясок (с ручным приводом, рычажного типа, с электроприводом), а также о принципах подбора;</w:t>
            </w:r>
          </w:p>
          <w:p>
            <w:pPr>
              <w:pStyle w:val="0"/>
              <w:jc w:val="both"/>
            </w:pPr>
            <w:r>
              <w:rPr>
                <w:sz w:val="24"/>
              </w:rPr>
              <w:t xml:space="preserve">- о правилах ухода за ТСР (кресла-коляски, протезно-ортопедические изделия и вспомогательные технические устройства);</w:t>
            </w:r>
          </w:p>
          <w:p>
            <w:pPr>
              <w:pStyle w:val="0"/>
              <w:jc w:val="both"/>
            </w:pPr>
            <w:r>
              <w:rPr>
                <w:sz w:val="24"/>
              </w:rPr>
              <w:t xml:space="preserve">- об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(кресла-коляски, протезно-ортопедические изделия и вспомогательные технические устройства)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опорными брусьями, мобильными подъемниками и так далее);</w:t>
            </w:r>
          </w:p>
          <w:p>
            <w:pPr>
              <w:pStyle w:val="0"/>
              <w:jc w:val="both"/>
            </w:pPr>
            <w:r>
              <w:rPr>
                <w:sz w:val="24"/>
              </w:rPr>
              <w:t xml:space="preserve">- адаптации жилого помещения ребенка-инвалида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ребенка-инвалида (при необходимости);</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снижения нагрузки на здоровую ногу при помощи использования удобной обуви с хорошей посадкой и ортопедических стелек;</w:t>
            </w:r>
          </w:p>
          <w:p>
            <w:pPr>
              <w:pStyle w:val="0"/>
              <w:jc w:val="both"/>
            </w:pPr>
            <w:r>
              <w:rPr>
                <w:sz w:val="24"/>
              </w:rPr>
              <w:t xml:space="preserve">- необходимости правильного ежедневного ухода за кожей вокруг шва (ежедневное промывание культи мягким мылом, использование заживляющих и увлажняющих кожу средств и так далее), восстановления и поддержания подвижности суставов конечности со стороны ампутации с целью предотвращения контрактуры сгибания;</w:t>
            </w:r>
          </w:p>
          <w:p>
            <w:pPr>
              <w:pStyle w:val="0"/>
              <w:jc w:val="both"/>
            </w:pPr>
            <w:r>
              <w:rPr>
                <w:sz w:val="24"/>
              </w:rPr>
              <w:t xml:space="preserve">- необходимости выполнения общего и лимфодренажного массажа, самомассажа;</w:t>
            </w:r>
          </w:p>
          <w:p>
            <w:pPr>
              <w:pStyle w:val="0"/>
              <w:jc w:val="both"/>
            </w:pPr>
            <w:r>
              <w:rPr>
                <w:sz w:val="24"/>
              </w:rPr>
              <w:t xml:space="preserve">- необходимости проводить противоотечную терапию после интенсивного использования протеза (компрессия бинтом и чехлом, удержание конечности в приподнятом положении и так далее);</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с использованием протезов для выполнения бытовых задач, связанных с повседневной жизнью (приготовление и прием пищи, навыки личной гигиены и опрятности в быту, уборка кровати, помещения и так далее), в том числе пользования и обслуживания ТСР (кресла-коляски, протезно-ортопедические изделия и вспомогательные технические устройства) (каждодневная очистка протезно-ортопедических изделий, правила ухода за компрессионным лайнером, креслом-коляской и так далее);</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алгоритм действий при переворачивании и падении с кресла-коляски, при потере равновесия при ходьбе на протезах, а также самостоятельное вставание с протезами в случае падения и так далее);</w:t>
            </w:r>
          </w:p>
          <w:p>
            <w:pPr>
              <w:pStyle w:val="0"/>
              <w:jc w:val="both"/>
            </w:pPr>
            <w:r>
              <w:rPr>
                <w:sz w:val="24"/>
              </w:rPr>
              <w:t xml:space="preserve">- формирование навыков ведения домашнего хозяйства с учетом индивидуальных возможностей ребенка-инвалида, а также с использованием ТСР (кресла-коляски, протезно-ортопедические изделия и вспомогательные технические устройства): умение пользования бытовыми приборами, уход за одеждой, уборка помещений и поддержание порядка в быту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присаживания на стул или кресло и вставания с равномерным распределением веса на обе ноги для предотвращения проблемы с перенапряжением;</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 в частности, навыка правильного надевания и снятия протеза (в зависимости от типа крепления протеза на культю), использования доски для пересаживания для ванны, перемещения ребенка с кровати и на кровать, в том числе с помощью вспомогательных средств для изменения положения тела человека, и так далее);</w:t>
            </w:r>
          </w:p>
          <w:p>
            <w:pPr>
              <w:pStyle w:val="0"/>
              <w:jc w:val="both"/>
            </w:pPr>
            <w:r>
              <w:rPr>
                <w:sz w:val="24"/>
              </w:rPr>
              <w:t xml:space="preserve">- обучение родителей (законных или уполномоченных представителей) правилам ухода за ТСР и ассистивными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тестовые задания и функциональные пробы на выполнение элементарных бытовых действий, ориентировку и передвижение в жилом помещении (самостоятельное обслуживания в быту с использованием протезов (с учетом возраста ребенка-инвалида),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для захватывания и зажимания (держателем для открытия и закрытия дверей, рукояткой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2"/>
        <w:outlineLvl w:val="2"/>
        <w:jc w:val="both"/>
      </w:pPr>
      <w:r>
        <w:rPr>
          <w:sz w:val="24"/>
        </w:rPr>
        <w:t xml:space="preserve">52. Ребенок-инвалид, получивший травму, ранение, контузию, увечье в связи с боевыми действиями, вследствие приобретенного отсутствия (ампутации) обеих нижних конечностей </w:t>
      </w:r>
      <w:hyperlink w:history="0" w:anchor="P123" w:tooltip="ЦРГ 12.4 - ребенок-инвалид, получивший травму, ранение, контузию, увечье в связи с боевыми действиями, вследствие приобретенного отсутствия обеих нижних конечностей;">
        <w:r>
          <w:rPr>
            <w:sz w:val="24"/>
            <w:color w:val="0000ff"/>
          </w:rPr>
          <w:t xml:space="preserve">(ЦРГ 12.4)</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w:t>
            </w:r>
          </w:p>
          <w:p>
            <w:pPr>
              <w:pStyle w:val="0"/>
              <w:jc w:val="both"/>
            </w:pPr>
            <w:r>
              <w:rPr>
                <w:sz w:val="24"/>
              </w:rPr>
              <w:t xml:space="preserve">- тестовые задания и функциональные пробы на выполнение элементарных бытовых действий, ориентировку и передвижение в жилом помещении (самостоятельное обслуживания в быту с использованием протезов (с учетом возраста ребенка-инвалида),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безопасное передвижение в жилых помещениях, предотвращение падений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ребенка-инвалида (бытовой деятельности) (держатель для открытия и закрытия дверей, рукоятка для пользования шторами, жалюзи, поручни и опорные брусья, мобильные подъемники и так далее);</w:t>
            </w:r>
          </w:p>
          <w:p>
            <w:pPr>
              <w:pStyle w:val="0"/>
              <w:jc w:val="both"/>
            </w:pPr>
            <w:r>
              <w:rPr>
                <w:sz w:val="24"/>
              </w:rPr>
              <w:t xml:space="preserve">- о разных типах протезов (модульные и немодульные, косметические и функциональные), кресел-колясок (с ручным приводом, рычажного типа, с электроприводом), а также о принципах подбора;</w:t>
            </w:r>
          </w:p>
          <w:p>
            <w:pPr>
              <w:pStyle w:val="0"/>
              <w:jc w:val="both"/>
            </w:pPr>
            <w:r>
              <w:rPr>
                <w:sz w:val="24"/>
              </w:rPr>
              <w:t xml:space="preserve">- о правилах ухода за ТСР (кресла-коляски, протезно-ортопедические изделия и вспомогательные технические устройства);</w:t>
            </w:r>
          </w:p>
          <w:p>
            <w:pPr>
              <w:pStyle w:val="0"/>
              <w:jc w:val="both"/>
            </w:pPr>
            <w:r>
              <w:rPr>
                <w:sz w:val="24"/>
              </w:rPr>
              <w:t xml:space="preserve">- об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(кресла-коляски, протезно-ортопедические изделия и вспомогательные технические устройства)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опорными брусьями, мобильными подъемниками и так далее);</w:t>
            </w:r>
          </w:p>
          <w:p>
            <w:pPr>
              <w:pStyle w:val="0"/>
              <w:jc w:val="both"/>
            </w:pPr>
            <w:r>
              <w:rPr>
                <w:sz w:val="24"/>
              </w:rPr>
              <w:t xml:space="preserve">- адаптации жилого помещения ребенка-инвалида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ребенка-инвалида (при необходимости);</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необходимости правильного ежедневного ухода за кожей вокруг шва (ежедневное промывание культи мягким мылом, использование заживляющих и увлажняющих кожу средств и так далее), восстановления и поддержания подвижности суставов конечности со стороны ампутации с целью предотвращения контрактуры сгибания;</w:t>
            </w:r>
          </w:p>
          <w:p>
            <w:pPr>
              <w:pStyle w:val="0"/>
              <w:jc w:val="both"/>
            </w:pPr>
            <w:r>
              <w:rPr>
                <w:sz w:val="24"/>
              </w:rPr>
              <w:t xml:space="preserve">- необходимости выполнения общего и лимфодренажного массажа, самомассажа;</w:t>
            </w:r>
          </w:p>
          <w:p>
            <w:pPr>
              <w:pStyle w:val="0"/>
              <w:jc w:val="both"/>
            </w:pPr>
            <w:r>
              <w:rPr>
                <w:sz w:val="24"/>
              </w:rPr>
              <w:t xml:space="preserve">- необходимости проводить противоотечную терапию после интенсивного использования протеза (компрессия бинтом и чехлом, удержание конечности в приподнятом положении и так далее);</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с использованием протезов для выполнения бытовых задач, связанных с повседневной жизнью (приготовление и прием пищи, навыки личной гигиены и опрятности в быту, уборка кровати, помещения и так далее), в том числе пользования и обслуживания ТСР (кресла-коляски, протезно-ортопедические изделия и вспомогательные технические устройства) (каждодневная очистка протезно-ортопедических изделий, правила ухода за компрессионным лайнером, креслом-коляской и так далее);</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алгоритм действий при переворачивании и падении с кресла-коляски, при потере равновесия при ходьбе на протезах, а также самостоятельное вставание с протезами в случае падения и так далее);</w:t>
            </w:r>
          </w:p>
          <w:p>
            <w:pPr>
              <w:pStyle w:val="0"/>
              <w:jc w:val="both"/>
            </w:pPr>
            <w:r>
              <w:rPr>
                <w:sz w:val="24"/>
              </w:rPr>
              <w:t xml:space="preserve">- формирование навыков ведения домашнего хозяйства с учетом индивидуальных возможностей ребенка-инвалида, а также с использованием ТСР (кресла-коляски, протезно-ортопедические изделия и вспомогательные технические устройства): умение пользования бытовыми приборами, уход за одеждой, уборка помещений и поддержание порядка в быту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присаживания на стул или кресло и вставания с равномерным распределением веса на обе ноги для предотвращения проблемы с перенапряжением;</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 в частности, навыка правильного надевания и снятия протеза (в зависимости от типа крепления протеза на культю), использования доски для пересаживания для ванны, перемещения ребенка с кровати и на кровать и так далее, в том числе с помощью вспомогательных средств для изменения положения тела человека и так далее);</w:t>
            </w:r>
          </w:p>
          <w:p>
            <w:pPr>
              <w:pStyle w:val="0"/>
              <w:jc w:val="both"/>
            </w:pPr>
            <w:r>
              <w:rPr>
                <w:sz w:val="24"/>
              </w:rPr>
              <w:t xml:space="preserve">- обучение родителей (законных или уполномоченных представителей) правилам ухода за ТСР и ассистивными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тестовые задания и функциональные пробы на выполнение элементарных бытовых действий, ориентировку и передвижение в жилом помещении (самостоятельное обслуживания в быту с использованием протезов (с учетом возраста ребенка-инвалида),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для захватывания и зажимания (держателем для открытия и закрытия дверей, рукояткой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53.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 анкилозов, контрактур и стягивающих рубцов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(ЦРГ 12.5)</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протеза (протезов) верхней конечности, в соответствии с его возможностями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 включая протезные изделия (при наличии механического или бионического протеза - выполнение протезированной рукой основных видов схвата (формообразующий, крючковый, латеральный, концевой); действий удержания, подъема, переноса и произвольного опускания предметов различных размеров; силовых действий и так далее), в соответствии с возрастной доступностью для ребенка-инвалида;</w:t>
            </w:r>
          </w:p>
          <w:p>
            <w:pPr>
              <w:pStyle w:val="0"/>
              <w:jc w:val="both"/>
            </w:pPr>
            <w:r>
              <w:rPr>
                <w:sz w:val="24"/>
              </w:rPr>
              <w:t xml:space="preserve">- выявление существующих барьеров в самообслуживании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различных видах протезных изделий верхних конечностей (косметические; механические; рабочие с различными сменными насадками; бионические; спортивные), минимальном возрасте ребенка-инвалида для их установки и о правилах ухода за ними;</w:t>
            </w:r>
          </w:p>
          <w:p>
            <w:pPr>
              <w:pStyle w:val="0"/>
              <w:jc w:val="both"/>
            </w:pPr>
            <w:r>
              <w:rPr>
                <w:sz w:val="24"/>
              </w:rPr>
              <w:t xml:space="preserve">- о необходимости использования протезов верхних конечностей для правильного развития (функционирования) мышц спины, а также профилактики развития сколиоза и гипотрофии мышц;</w:t>
            </w:r>
          </w:p>
          <w:p>
            <w:pPr>
              <w:pStyle w:val="0"/>
              <w:jc w:val="both"/>
            </w:pPr>
            <w:r>
              <w:rPr>
                <w:sz w:val="24"/>
              </w:rPr>
              <w:t xml:space="preserve">- об имеющихся современных средствах реабилитации, ТСР для адаптации жилых помещений под нужды ребенка-инвалида (бытовой деятельности) (крючок для застегивания пуговиц, кухонная утварь на присосках, активный захват для предметов и так далее);</w:t>
            </w:r>
          </w:p>
          <w:p>
            <w:pPr>
              <w:pStyle w:val="0"/>
              <w:jc w:val="both"/>
            </w:pPr>
            <w:r>
              <w:rPr>
                <w:sz w:val="24"/>
              </w:rPr>
              <w:t xml:space="preserve">- об адресах сервисных организаций, обслуживающих протезные изделия;</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организации быта и обустройства жилого помещения ребенка-инвалида с целью облегчения его функционирования дома (двери маятникового типа, смесители с длинными подъемными ручками, оконные карнизы с электроприводом и так далее);</w:t>
            </w:r>
          </w:p>
          <w:p>
            <w:pPr>
              <w:pStyle w:val="0"/>
              <w:jc w:val="both"/>
            </w:pPr>
            <w:r>
              <w:rPr>
                <w:sz w:val="24"/>
              </w:rPr>
              <w:t xml:space="preserve">- использования ТСР (включая протезные изделия) и вспомогательных технических устройств для целей социально-бытовой реабилитации и абилитации (в том числе захват для открывания банок, бутылок, захват для надевания носков, чулок, колготок, адаптированные столовые приборы, дозаторы для мыла и зубной пасты и так далее);</w:t>
            </w:r>
          </w:p>
          <w:p>
            <w:pPr>
              <w:pStyle w:val="0"/>
              <w:jc w:val="both"/>
            </w:pPr>
            <w:r>
              <w:rPr>
                <w:sz w:val="24"/>
              </w:rPr>
              <w:t xml:space="preserve">- использования различных средств, повышающих комфортность при ношении протеза верхней конечности (компрессионные чехлы на культю, средства для ухода за кожей);</w:t>
            </w:r>
          </w:p>
          <w:p>
            <w:pPr>
              <w:pStyle w:val="0"/>
              <w:jc w:val="both"/>
            </w:pPr>
            <w:r>
              <w:rPr>
                <w:sz w:val="24"/>
              </w:rPr>
              <w:t xml:space="preserve">- правил ухода за ТСР, включая протезные изделия (уход за корпусом и культеприемной гильзой протеза, чехлом на культю);</w:t>
            </w:r>
          </w:p>
          <w:p>
            <w:pPr>
              <w:pStyle w:val="0"/>
              <w:jc w:val="both"/>
            </w:pPr>
            <w:r>
              <w:rPr>
                <w:sz w:val="24"/>
              </w:rPr>
              <w:t xml:space="preserve">- правил гигиенического ухода за культей при использовании протеза верхней конечности (ежедневное промывание мягким мылом, использование увлажняющих средств для ухода за кожей и так далее);</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в том числе финансирование и компенсация протезирования и протезных изделий), льготы для детей-инвалидов, защита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в том числе с учетом протезного изделия (изделий) (в соответствии с их возможностями), а также с использованием ТСР и ассистивных технологий (приготовление и прием пищи; навыки личной гигиены и опрятности в быту; уборка кровати, помещения; одевания и раздевания и так далее),</w:t>
            </w:r>
          </w:p>
          <w:p>
            <w:pPr>
              <w:pStyle w:val="0"/>
              <w:jc w:val="both"/>
            </w:pPr>
            <w:r>
              <w:rPr>
                <w:sz w:val="24"/>
              </w:rPr>
              <w:t xml:space="preserve">- обучение выполнению протезированной рукой (руками) основных видов схвата (формообразующий, крючковой, латеральный, концевой); действий удержания, подъема, переноса и произвольного опускания предметов разных размеров; силовых действий (при наличии механического или бионического протеза);</w:t>
            </w:r>
          </w:p>
          <w:p>
            <w:pPr>
              <w:pStyle w:val="0"/>
              <w:jc w:val="both"/>
            </w:pPr>
            <w:r>
              <w:rPr>
                <w:sz w:val="24"/>
              </w:rPr>
              <w:t xml:space="preserve">- обучение навыкам обслуживания ТСР и ассистивных технологий (в том числе уход за корпусом и культеприемной гильзой протеза и так далее);</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 в частности, навыкам гигиенического ухода за культей и так далее;</w:t>
            </w:r>
          </w:p>
          <w:p>
            <w:pPr>
              <w:pStyle w:val="0"/>
              <w:jc w:val="both"/>
            </w:pPr>
            <w:r>
              <w:rPr>
                <w:sz w:val="24"/>
              </w:rPr>
              <w:t xml:space="preserve">- обучение родителей (законных или уполномоченных представителей) правилам ухода за ТСР и ассистивными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тестовые задания и функциональные пробы на выполнение элементарных бытовых действий в жилом помещении, в том числе с использованием протеза (протезов) верхней конечности, в соответствии с его возможностями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(крючок для застегивания пуговиц, захват для надевания носков, чулок, колготок, захват для верхней одежды и так далее); устройствами и приспособлениями для приготовления и приема пищи (адаптированные столовые приборы; кухонная утварь на присосках и так далее) устройствами для захватывания и зажимания (захват для открывания банок, бутылок; активный захват для предметов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 включая протезные изделия (при наличии механического или бионического протеза - выполнение протезированной рукой основных видов схвата (формообразующий, крючковый, латеральный, концевой); действий удержания, подъема, переноса и произвольного опускания предметов различных размеров; силовых действий и так далее), в соответствии с возрастной доступностью для ребенка-инвалида;</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54. Ребенок-инвалид, получивший травму, ранение, контузию, увечье в связи с боевыми действиями, вследствие спинальной травмы и связанных с ней повреждений спинного мозга </w:t>
      </w:r>
      <w:hyperlink w:history="0" w:anchor="P125" w:tooltip="ЦРГ 12.6 - ребенок-инвалид, получивший травму, ранение, контузию, увечье в связи с боевыми действиями, вследствие спинальной травмы и связанных с ней повреждений спинного мозга;">
        <w:r>
          <w:rPr>
            <w:sz w:val="24"/>
            <w:color w:val="0000ff"/>
          </w:rPr>
          <w:t xml:space="preserve">(ЦРГ 12.6)</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401"/>
        <w:gridCol w:w="388"/>
        <w:gridCol w:w="8220"/>
        <w:gridCol w:w="2268"/>
      </w:tblGrid>
      <w:tr>
        <w:tc>
          <w:tcPr>
            <w:tcW w:w="2324" w:type="dxa"/>
          </w:tcPr>
          <w:p>
            <w:pPr>
              <w:pStyle w:val="0"/>
              <w:jc w:val="center"/>
            </w:pPr>
            <w:r>
              <w:rPr>
                <w:sz w:val="24"/>
              </w:rPr>
              <w:t xml:space="preserve">Наименование мероприятия</w:t>
            </w:r>
          </w:p>
        </w:tc>
        <w:tc>
          <w:tcPr>
            <w:gridSpan w:val="3"/>
            <w:tcW w:w="9009" w:type="dxa"/>
          </w:tcPr>
          <w:p>
            <w:pPr>
              <w:pStyle w:val="0"/>
              <w:jc w:val="center"/>
            </w:pPr>
            <w:r>
              <w:rPr>
                <w:sz w:val="24"/>
              </w:rPr>
              <w:t xml:space="preserve">Содержание мероприятия</w:t>
            </w:r>
          </w:p>
        </w:tc>
        <w:tc>
          <w:tcPr>
            <w:tcW w:w="2268" w:type="dxa"/>
          </w:tcPr>
          <w:p>
            <w:pPr>
              <w:pStyle w:val="0"/>
              <w:jc w:val="center"/>
            </w:pPr>
            <w:r>
              <w:rPr>
                <w:sz w:val="24"/>
              </w:rPr>
              <w:t xml:space="preserve">Формат реализации мероприятия</w:t>
            </w:r>
          </w:p>
        </w:tc>
      </w:tr>
      <w:tr>
        <w:tc>
          <w:tcPr>
            <w:tcW w:w="2324" w:type="dxa"/>
            <w:vMerge w:val="restart"/>
          </w:tcPr>
          <w:p>
            <w:pPr>
              <w:pStyle w:val="0"/>
            </w:pPr>
            <w:r>
              <w:rPr>
                <w:sz w:val="24"/>
              </w:rPr>
              <w:t xml:space="preserve">Социально-бытовая диагностика первичная (входящая)</w:t>
            </w:r>
          </w:p>
        </w:tc>
        <w:tc>
          <w:tcPr>
            <w:gridSpan w:val="3"/>
            <w:tcW w:w="9009" w:type="dxa"/>
            <w:tcBorders>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передвижение в жилом помещении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с учетом двигательных нарушений; обеспечение безопасного передвижения в жилых помещениях, профилактика бытовых травм и падений, в том числе с кресла-коляски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left w:val="single" w:sz="4"/>
              <w:right w:val="single" w:sz="4"/>
            </w:tcBorders>
            <w:vMerge w:val="continue"/>
          </w:tcPr>
          <w:p/>
        </w:tc>
      </w:tr>
      <w:tr>
        <w:tblPrEx>
          <w:tblBorders>
            <w:insideV w:val="nil"/>
          </w:tblBorders>
        </w:tblPrEx>
        <w:tc>
          <w:tcPr>
            <w:tcBorders>
              <w:left w:val="single" w:sz="4"/>
              <w:right w:val="single" w:sz="4"/>
            </w:tcBorders>
            <w:vMerge w:val="continue"/>
          </w:tcPr>
          <w:p/>
        </w:tc>
        <w:tc>
          <w:tcPr>
            <w:tcW w:w="401" w:type="dxa"/>
            <w:tcBorders>
              <w:top w:val="nil"/>
              <w:left w:val="single" w:sz="4"/>
            </w:tcBorders>
          </w:tcPr>
          <w:p>
            <w:pPr>
              <w:pStyle w:val="0"/>
            </w:pPr>
            <w:r>
              <w:rPr>
                <w:sz w:val="24"/>
              </w:rPr>
            </w: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left w:val="single" w:sz="4"/>
              <w:right w:val="single" w:sz="4"/>
            </w:tcBorders>
            <w:vMerge w:val="continue"/>
          </w:tcPr>
          <w:p/>
        </w:tc>
      </w:tr>
      <w:tr>
        <w:tc>
          <w:tcPr>
            <w:tcW w:w="2324" w:type="dxa"/>
          </w:tcPr>
          <w:p>
            <w:pPr>
              <w:pStyle w:val="0"/>
            </w:pPr>
            <w:r>
              <w:rPr>
                <w:sz w:val="24"/>
              </w:rPr>
              <w:t xml:space="preserve">Информирование</w:t>
            </w:r>
          </w:p>
        </w:tc>
        <w:tc>
          <w:tcPr>
            <w:gridSpan w:val="3"/>
            <w:tcW w:w="9009" w:type="dxa"/>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ребенка-инвалида (бытовой деятельности) (держатель для открытия и закрытия дверей, рукоятка для пользования шторами, жалюзи, вспомогательные средства для приема пищи и питья, поручни и опорные брусья, мобильные подъемники, система "умный дом" и так далее);</w:t>
            </w:r>
          </w:p>
          <w:p>
            <w:pPr>
              <w:pStyle w:val="0"/>
              <w:jc w:val="both"/>
            </w:pPr>
            <w:r>
              <w:rPr>
                <w:sz w:val="24"/>
              </w:rPr>
              <w:t xml:space="preserve">- о необходимости контроля за основными показателями состояния организма (артериальное давление, температура, масса тела и так далее), а также за состоянием кожи в местах давления (седалищные бугры);</w:t>
            </w:r>
          </w:p>
          <w:p>
            <w:pPr>
              <w:pStyle w:val="0"/>
              <w:jc w:val="both"/>
            </w:pPr>
            <w:r>
              <w:rPr>
                <w:sz w:val="24"/>
              </w:rPr>
              <w:t xml:space="preserve">- о разных типах протезов, кресел-колясок (с ручным приводом, рычажного типа, с электроприводом), а также о принципах подбора;</w:t>
            </w:r>
          </w:p>
          <w:p>
            <w:pPr>
              <w:pStyle w:val="0"/>
              <w:jc w:val="both"/>
            </w:pPr>
            <w:r>
              <w:rPr>
                <w:sz w:val="24"/>
              </w:rPr>
              <w:t xml:space="preserve">- о правилах ухода за ТСР;</w:t>
            </w:r>
          </w:p>
          <w:p>
            <w:pPr>
              <w:pStyle w:val="0"/>
              <w:jc w:val="both"/>
            </w:pPr>
            <w:r>
              <w:rPr>
                <w:sz w:val="24"/>
              </w:rPr>
              <w:t xml:space="preserve">- об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Консультирование</w:t>
            </w:r>
          </w:p>
        </w:tc>
        <w:tc>
          <w:tcPr>
            <w:gridSpan w:val="3"/>
            <w:tcW w:w="9009" w:type="dxa"/>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вспомогательные средства для приема пищи и питья, опорными брусьями, мобильными подъемниками и так далее);</w:t>
            </w:r>
          </w:p>
          <w:p>
            <w:pPr>
              <w:pStyle w:val="0"/>
              <w:jc w:val="both"/>
            </w:pPr>
            <w:r>
              <w:rPr>
                <w:sz w:val="24"/>
              </w:rPr>
              <w:t xml:space="preserve">- осуществления мероприятий и использования ТСР и ассистивных технологий, направленных на фиксацию позвоночника, снижение болевого синдрома (включая подбор ортезов и корсетов, кроватей и оборудования для кроватей, ортопедических принадлежностей для лежания или сидения и так далее), уменьшение двигательного дефицита (переворачивания и так далее), улучшение функций тазовых органов, трофики и кровоснабжения конечностей, замедление процесса формирования контрактур и преодоление задержки статомоторного развития;</w:t>
            </w:r>
          </w:p>
          <w:p>
            <w:pPr>
              <w:pStyle w:val="0"/>
              <w:jc w:val="both"/>
            </w:pPr>
            <w:r>
              <w:rPr>
                <w:sz w:val="24"/>
              </w:rPr>
              <w:t xml:space="preserve">- адаптации жилого помещения ребенка-инвалида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ребенка-инвалида в быту (безопасное пользование предметами бытовой техники, водоснабжением, электричеством с учетом двигательных нарушений; обеспечение безопасного передвижения в жилых помещениях, профилактика бытовых травм и падений, в том числе с кресла-коляски и так далее);</w:t>
            </w:r>
          </w:p>
          <w:p>
            <w:pPr>
              <w:pStyle w:val="0"/>
              <w:jc w:val="both"/>
            </w:pPr>
            <w:r>
              <w:rPr>
                <w:sz w:val="24"/>
              </w:rPr>
              <w:t xml:space="preserve">- необходимости выполнения общего и лимфодренажного массажа, самомассажа;</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самостоятельного проведения занятий, направленных на увеличение объема активных и пассивных движений в конечностях, уменьшение тугоподвижности в суставах, нормализацию мышечного тонуса, прирост мышечной силы и улучшение тургора тканей, в том числе для целей повышения общей активности жизнедеятельности, выполнения бытовых действий, действий самообслуживания и элементарных навыков;</w:t>
            </w:r>
          </w:p>
          <w:p>
            <w:pPr>
              <w:pStyle w:val="0"/>
              <w:jc w:val="both"/>
            </w:pPr>
            <w:r>
              <w:rPr>
                <w:sz w:val="24"/>
              </w:rPr>
              <w:t xml:space="preserve">- осуществления мер профилактики вторичных смещений в позвоночном канале при осуществлении бытовых действий;</w:t>
            </w:r>
          </w:p>
          <w:p>
            <w:pPr>
              <w:pStyle w:val="0"/>
              <w:jc w:val="both"/>
            </w:pPr>
            <w:r>
              <w:rPr>
                <w:sz w:val="24"/>
              </w:rPr>
              <w:t xml:space="preserve">- профилактики длительной иммобилизации, отсутствия активных движений (в том числе приводящим к мочекаменной болезни и нарушениям функции почек, осложнениям со стороны сердечно-сосудистой и бронхолегочной систем) в домашних условиях;</w:t>
            </w:r>
          </w:p>
          <w:p>
            <w:pPr>
              <w:pStyle w:val="0"/>
              <w:jc w:val="both"/>
            </w:pPr>
            <w:r>
              <w:rPr>
                <w:sz w:val="24"/>
              </w:rPr>
              <w:t xml:space="preserve">- профилактики мышечного напряжения, укрепления мышц и увеличения мышечной силы, в том числе мышц спины и конечностей, направленных на предотвращение мышечной гипотонии (особенно в условиях отсутствия нагрузки) в домашних условиях;</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tcPr>
          <w:p>
            <w:pPr>
              <w:pStyle w:val="0"/>
            </w:pPr>
            <w:r>
              <w:rPr>
                <w:sz w:val="24"/>
              </w:rPr>
              <w:t xml:space="preserve">Практические занятия</w:t>
            </w:r>
          </w:p>
        </w:tc>
        <w:tc>
          <w:tcPr>
            <w:gridSpan w:val="3"/>
            <w:tcW w:w="9009" w:type="dxa"/>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(приготовление и прием пищи, навыки личной гигиены и опрятности в быту, уборка кровати, помещения и так далее), в том числе пользования и обслуживания ТСР и ассистивных технологий;</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навыков ведения домашнего хозяйства с учетом индивидуальных возможностей ребенка-инвалида, а также с использованием ТСР и ассистивных технологий, (умение пользования бытовыми приборами, уход за одеждой, уборка помещений и поддержание порядка в быту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алгоритм действий при переворачивании и падении с кресла-коляски и так далее);</w:t>
            </w:r>
          </w:p>
          <w:p>
            <w:pPr>
              <w:pStyle w:val="0"/>
              <w:jc w:val="both"/>
            </w:pPr>
            <w:r>
              <w:rPr>
                <w:sz w:val="24"/>
              </w:rPr>
              <w:t xml:space="preserve">- обучение навыкам использования одноразовых гигиенических средств (подгузники, прокладки, впитывающие пеленки) (при необходимости);</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 в частности, навыка перемещения ребенка с кровати и на кровать и другие поверхности, в том числе с помощью вспомогательных средств для изменения положения тела человека и так далее);</w:t>
            </w:r>
          </w:p>
          <w:p>
            <w:pPr>
              <w:pStyle w:val="0"/>
              <w:jc w:val="both"/>
            </w:pPr>
            <w:r>
              <w:rPr>
                <w:sz w:val="24"/>
              </w:rPr>
              <w:t xml:space="preserve">- обучение родителей (законных или уполномоченных представителей) уходу за ребенком-инвалидом (включая переворачивание, гигиенические процедуры, перемещение с кровати и на кровать и так далее, в том числе с помощью вспомогательных средств для подъема людей и так далее);</w:t>
            </w:r>
          </w:p>
          <w:p>
            <w:pPr>
              <w:pStyle w:val="0"/>
              <w:jc w:val="both"/>
            </w:pPr>
            <w:r>
              <w:rPr>
                <w:sz w:val="24"/>
              </w:rPr>
              <w:t xml:space="preserve">- обучение родителей (законных или уполномоченных представителей) правилам ухода за ТСР и ассистивными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Pr>
          <w:p>
            <w:pPr>
              <w:pStyle w:val="0"/>
            </w:pPr>
            <w:r>
              <w:rPr>
                <w:sz w:val="24"/>
              </w:rPr>
              <w:t xml:space="preserve">С, ПС - индивидуальный, групповой;</w:t>
            </w:r>
          </w:p>
          <w:p>
            <w:pPr>
              <w:pStyle w:val="0"/>
            </w:pPr>
            <w:r>
              <w:rPr>
                <w:sz w:val="24"/>
              </w:rPr>
              <w:t xml:space="preserve">на дому - индивидуальный</w:t>
            </w:r>
          </w:p>
        </w:tc>
      </w:tr>
      <w:tr>
        <w:tc>
          <w:tcPr>
            <w:tcW w:w="2324" w:type="dxa"/>
            <w:vMerge w:val="restart"/>
          </w:tcPr>
          <w:p>
            <w:pPr>
              <w:pStyle w:val="0"/>
            </w:pPr>
            <w:r>
              <w:rPr>
                <w:sz w:val="24"/>
              </w:rPr>
              <w:t xml:space="preserve">Социально-бытовая диагностика повторная (контрольная)</w:t>
            </w:r>
          </w:p>
        </w:tc>
        <w:tc>
          <w:tcPr>
            <w:gridSpan w:val="3"/>
            <w:tcW w:w="9009" w:type="dxa"/>
            <w:tcBorders>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тестовые задания для оценки степени сформированности навыков элементарных бытовых действий, передвижения в жилом помещении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(держатель для открытия и закрытия дверей, рукоятка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vMerge w:val="restart"/>
          </w:tcPr>
          <w:p>
            <w:pPr>
              <w:pStyle w:val="0"/>
            </w:pPr>
            <w:r>
              <w:rPr>
                <w:sz w:val="24"/>
              </w:rPr>
              <w:t xml:space="preserve">Индивидуальный</w:t>
            </w:r>
          </w:p>
        </w:tc>
      </w:tr>
      <w:tr>
        <w:tblPrEx>
          <w:tblBorders>
            <w:insideV w:val="nil"/>
            <w:insideH w:val="nil"/>
          </w:tblBorders>
        </w:tblPrEx>
        <w:tc>
          <w:tcPr>
            <w:tcBorders>
              <w:left w:val="single" w:sz="4"/>
              <w:right w:val="single" w:sz="4"/>
            </w:tcBorders>
            <w:vMerge w:val="continue"/>
          </w:tcPr>
          <w:p/>
        </w:tc>
        <w:tc>
          <w:tcPr>
            <w:tcW w:w="401" w:type="dxa"/>
            <w:tcBorders>
              <w:top w:val="nil"/>
              <w:left w:val="single" w:sz="4"/>
            </w:tcBorders>
            <w:vMerge w:val="restart"/>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left w:val="single" w:sz="4"/>
              <w:right w:val="single" w:sz="4"/>
            </w:tcBorders>
            <w:vMerge w:val="continue"/>
          </w:tcPr>
          <w:p/>
        </w:tc>
      </w:tr>
      <w:tr>
        <w:tblPrEx>
          <w:tblBorders>
            <w:insideV w:val="nil"/>
            <w:insideH w:val="nil"/>
          </w:tblBorders>
        </w:tblPrEx>
        <w:tc>
          <w:tcPr>
            <w:tcBorders>
              <w:left w:val="single" w:sz="4"/>
              <w:right w:val="single" w:sz="4"/>
            </w:tcBorders>
            <w:vMerge w:val="continue"/>
          </w:tcPr>
          <w:p/>
        </w:tc>
        <w:tc>
          <w:tcPr>
            <w:tcBorders>
              <w:top w:val="nil"/>
              <w:left w:val="single" w:sz="4"/>
            </w:tcBorders>
            <w:vMerge w:val="continue"/>
          </w:tcPr>
          <w:p/>
        </w:tc>
        <w:tc>
          <w:tcPr>
            <w:tcW w:w="388" w:type="dxa"/>
            <w:tcBorders>
              <w:top w:val="nil"/>
            </w:tcBorders>
          </w:tcPr>
          <w:p>
            <w:pPr>
              <w:pStyle w:val="0"/>
              <w:jc w:val="center"/>
            </w:pPr>
            <w:r>
              <w:rPr>
                <w:sz w:val="24"/>
              </w:rPr>
              <w:t xml:space="preserve">-</w:t>
            </w:r>
          </w:p>
        </w:tc>
        <w:tc>
          <w:tcPr>
            <w:tcW w:w="8220" w:type="dxa"/>
            <w:tcBorders>
              <w:top w:val="nil"/>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left w:val="single" w:sz="4"/>
              <w:right w:val="single" w:sz="4"/>
            </w:tcBorders>
            <w:vMerge w:val="continue"/>
          </w:tcPr>
          <w:p/>
        </w:tc>
      </w:tr>
    </w:tbl>
    <w:p>
      <w:pPr>
        <w:pStyle w:val="0"/>
        <w:jc w:val="both"/>
      </w:pPr>
      <w:r>
        <w:rPr>
          <w:sz w:val="24"/>
        </w:rPr>
      </w:r>
    </w:p>
    <w:p>
      <w:pPr>
        <w:pStyle w:val="2"/>
        <w:outlineLvl w:val="2"/>
        <w:jc w:val="both"/>
      </w:pPr>
      <w:r>
        <w:rPr>
          <w:sz w:val="24"/>
        </w:rPr>
        <w:t xml:space="preserve">55. Ребенок-инвалид, получивший травму, ранение, контузию, увечье в связи с боевыми действиями, вследствие поражения периферической нервной системы </w:t>
      </w:r>
      <w:hyperlink w:history="0" w:anchor="P126" w:tooltip="ЦРГ 12.7 - ребенок-инвалид, получивший травму, ранение, контузию, увечье в связи с боевыми действиями, вследствие поражения периферической нервной системы;">
        <w:r>
          <w:rPr>
            <w:sz w:val="24"/>
            <w:color w:val="0000ff"/>
          </w:rPr>
          <w:t xml:space="preserve">(ЦРГ 12.7)</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ориентировку и передвижение в жилом помещении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(держателем для открытия и закрытия дверей, рукояткой для пользования шторами, жалюзи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об имеющихся современных средствах реабилитации, ТСР для адаптации жилых помещений под нужды ребенка-инвалида (бытовой деятельности) (держатель для открытия и закрытия дверей, рукоятка для пользования шторами, жалюзи, поручни и опорные брусья, мобильные подъемники, система "умный дом" и так далее);</w:t>
            </w:r>
          </w:p>
          <w:p>
            <w:pPr>
              <w:pStyle w:val="0"/>
              <w:jc w:val="both"/>
            </w:pPr>
            <w:r>
              <w:rPr>
                <w:sz w:val="24"/>
              </w:rPr>
              <w:t xml:space="preserve">- о правилах ухода за ТСР;</w:t>
            </w:r>
          </w:p>
          <w:p>
            <w:pPr>
              <w:pStyle w:val="0"/>
              <w:jc w:val="both"/>
            </w:pPr>
            <w:r>
              <w:rPr>
                <w:sz w:val="24"/>
              </w:rPr>
              <w:t xml:space="preserve">- об адресах сервисных организаций;</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держатель для открытия и закрытия дверей, рукоятка для пользования шторами, жалюзи, опорными брусьями, мобильными подъемниками и так далее);</w:t>
            </w:r>
          </w:p>
          <w:p>
            <w:pPr>
              <w:pStyle w:val="0"/>
              <w:jc w:val="both"/>
            </w:pPr>
            <w:r>
              <w:rPr>
                <w:sz w:val="24"/>
              </w:rPr>
              <w:t xml:space="preserve">- адаптации жилого помещения ребенка-инвалида к его нуждам (оборудование жилого помещения поручнями и так далее), а также составления модели квартиры по принципу универсального дизайна (с учетом размера кресла-коляски);</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ребенка-инвалида;</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(приготовление и прием пищи, навыки личной гигиены и опрятности в быту, уборка кровати, помещения и так далее), в том числе пользования и обслуживания ТСР и ассистивных технологий;</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навыков ведения домашнего хозяйства с учетом индивидуальных возможностей ребенка-инвалида, а также с использованием ТСР и ассистивных технологий, (умение пользования бытовыми приборами, уход за одеждой, уборка помещений и поддержание порядка в быту и так далее);</w:t>
            </w:r>
          </w:p>
          <w:p>
            <w:pPr>
              <w:pStyle w:val="0"/>
              <w:jc w:val="both"/>
            </w:pPr>
            <w:r>
              <w:rPr>
                <w:sz w:val="24"/>
              </w:rPr>
              <w:t xml:space="preserve">- формирование (восстановление) навыка планирования последовательности (алгоритма) повседневных бытовых действий (приготовление пищи, стирка белья, уборка помещения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 в частности, навыка перемещения ребенка с кровати и на кровать и так далее, в том числе с помощью вспомогательных средств для изменения положения тела человека);</w:t>
            </w:r>
          </w:p>
          <w:p>
            <w:pPr>
              <w:pStyle w:val="0"/>
              <w:jc w:val="both"/>
            </w:pPr>
            <w:r>
              <w:rPr>
                <w:sz w:val="24"/>
              </w:rPr>
              <w:t xml:space="preserve">- обучение родителей (законных или уполномоченных представителей) правилам ухода за ТСР и ассистивными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тестовые задания для оценки степени сформированности навыков элементарных бытовых действий, ориентировки в жилом помещении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устройствами и приспособлениями для одевания, обувания, устройствами для захватывания и зажимания (держатель для открытия и закрытия дверей, рукоятка для пользования шторами, жалюзи и так далее);</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56.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(ЦРГ 12.8)</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с целью выявления сохранных и утраченных навыков, в соответствии с возрастной доступностью для ребенка-инвалида:</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элементарных бытовых действий (навыки личной гигиены, одевание и раздевание, навыки опрятности и поддержания порядка в быту,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умение пользоваться бытовыми приборами с вибрационными, звуковыми, световыми сигнализаторами и звуковыми оповещениями)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ориентировки и передвижения в жилом помещении (знание функционального предназначения жилых помещений, использование опорных перил и поручней, устройств и приспособлений для самоподнимания и так далее)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пользования устройствами и приспособлениями для одевания, обувания, захвата и зажима (держатели для открытия и закрытия дверей, рукоятки для пользования шторами, жалюзи и так далее)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both"/>
            </w:pPr>
            <w:r>
              <w:rPr>
                <w:sz w:val="24"/>
              </w:rPr>
              <w:t xml:space="preserve">-</w:t>
            </w:r>
          </w:p>
        </w:tc>
        <w:tc>
          <w:tcPr>
            <w:tcW w:w="8220" w:type="dxa"/>
            <w:tcBorders>
              <w:top w:val="nil"/>
              <w:bottom w:val="nil"/>
              <w:right w:val="single" w:sz="4"/>
            </w:tcBorders>
          </w:tcPr>
          <w:p>
            <w:pPr>
              <w:pStyle w:val="0"/>
              <w:jc w:val="both"/>
            </w:pPr>
            <w:r>
              <w:rPr>
                <w:sz w:val="24"/>
              </w:rPr>
              <w:t xml:space="preserve">персональной безопасности в быту (безопасное пользование предметами бытовой техники, водоснабжением, электричеством, окнами, балконами и так далее);</w:t>
            </w:r>
          </w:p>
        </w:tc>
        <w:tc>
          <w:tcPr>
            <w:tcBorders>
              <w:top w:val="single" w:sz="4"/>
              <w:left w:val="single" w:sz="4"/>
              <w:bottom w:val="single" w:sz="4"/>
              <w:right w:val="single" w:sz="4"/>
            </w:tcBorders>
            <w:vMerge w:val="continue"/>
          </w:tcPr>
          <w:p/>
        </w:tc>
      </w:tr>
      <w:tr>
        <w:tc>
          <w:tcPr>
            <w:tcBorders>
              <w:top w:val="single" w:sz="4"/>
              <w:bottom w:val="single" w:sz="4"/>
            </w:tcBorders>
            <w:vMerge w:val="continue"/>
          </w:tcPr>
          <w:p/>
        </w:tc>
        <w:tc>
          <w:tcPr>
            <w:gridSpan w:val="3"/>
            <w:tcW w:w="9009" w:type="dxa"/>
            <w:tcBorders>
              <w:top w:val="nil"/>
              <w:bottom w:val="nil"/>
            </w:tcBorders>
          </w:tcPr>
          <w:p>
            <w:pPr>
              <w:pStyle w:val="0"/>
              <w:jc w:val="both"/>
            </w:pPr>
            <w:r>
              <w:rPr>
                <w:sz w:val="24"/>
              </w:rPr>
              <w:t xml:space="preserve">- определение уровня осведомленности о соблюдении санитарно-гигиенического режима (уход за кожей, дезинфекция выделений и так далее); режима питания, сна, отдыха;</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определение уровня осведомленности о необходимости соблюдения режима сна, отдыха, физических нагрузок;</w:t>
            </w:r>
          </w:p>
          <w:p>
            <w:pPr>
              <w:pStyle w:val="0"/>
              <w:jc w:val="both"/>
            </w:pPr>
            <w:r>
              <w:rPr>
                <w:sz w:val="24"/>
              </w:rPr>
              <w:t xml:space="preserve">- выявление существующих барьеров в самообслуживании ребенка-инвалида в быту (в соответствии с возрастом и в зависимости от имеющегося функционального нарушения);</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Borders>
              <w:top w:val="single" w:sz="4"/>
              <w:bottom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родительской компетенции по вопросам социально-бытовой реабилитации и абилитации ребенка-инвалида;</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правилах соблюдения санитарно-гигиенического режима, режима сна и отдыха, физической активности;</w:t>
            </w:r>
          </w:p>
          <w:p>
            <w:pPr>
              <w:pStyle w:val="0"/>
              <w:jc w:val="both"/>
            </w:pPr>
            <w:r>
              <w:rPr>
                <w:sz w:val="24"/>
              </w:rPr>
              <w:t xml:space="preserve">- о рисках, связанных с развитием неотложных состояний (эпилептические припадки и так далее);</w:t>
            </w:r>
          </w:p>
          <w:p>
            <w:pPr>
              <w:pStyle w:val="0"/>
              <w:jc w:val="both"/>
            </w:pPr>
            <w:r>
              <w:rPr>
                <w:sz w:val="24"/>
              </w:rPr>
              <w:t xml:space="preserve">- об имеющихся современных средствах реабилитации, в том числе ТСР для адаптации жилых помещений под нужды ребенка-инвалида (бытовые приборы с вибрационными, звуковыми, световыми сигнализаторами и голосовыми оповещениями, электронные ручные и стационарные увеличители, поручни и опорные брусья, мобильные подъемники, система "умный дом" и так далее) (при необходимости);</w:t>
            </w:r>
          </w:p>
          <w:p>
            <w:pPr>
              <w:pStyle w:val="0"/>
              <w:jc w:val="both"/>
            </w:pPr>
            <w:r>
              <w:rPr>
                <w:sz w:val="24"/>
              </w:rPr>
              <w:t xml:space="preserve">- о правилах ухода за ТСР;</w:t>
            </w:r>
          </w:p>
          <w:p>
            <w:pPr>
              <w:pStyle w:val="0"/>
              <w:jc w:val="both"/>
            </w:pPr>
            <w:r>
              <w:rPr>
                <w:sz w:val="24"/>
              </w:rPr>
              <w:t xml:space="preserve">- об адресах сервисных организаций (при необходимости);</w:t>
            </w:r>
          </w:p>
          <w:p>
            <w:pPr>
              <w:pStyle w:val="0"/>
              <w:jc w:val="both"/>
            </w:pPr>
            <w:r>
              <w:rPr>
                <w:sz w:val="24"/>
              </w:rPr>
              <w:t xml:space="preserve">- о безопасном ведении бытовой деятельности инвалидом в месте проживания;</w:t>
            </w:r>
          </w:p>
          <w:p>
            <w:pPr>
              <w:pStyle w:val="0"/>
              <w:jc w:val="both"/>
            </w:pPr>
            <w:r>
              <w:rPr>
                <w:sz w:val="24"/>
              </w:rPr>
              <w:t xml:space="preserve">- о целесообразности установки в санитарной и (или) спальной комнате кнопок вызова (тревожных кнопок, кнопок жизни) для своевременного и экстренного вызова близких при ухудшении самочувствия;</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приспособления к новым сторонам измененного функционирования ребенка-инвалида (соблюдение режима приема назначенных медикаментов, сбалансированного рациона питания, санитарно-гигиенического режима и так далее);</w:t>
            </w:r>
          </w:p>
          <w:p>
            <w:pPr>
              <w:pStyle w:val="0"/>
              <w:jc w:val="both"/>
            </w:pPr>
            <w:r>
              <w:rPr>
                <w:sz w:val="24"/>
              </w:rPr>
              <w:t xml:space="preserve">- персональной безопасности (сохранности) ребенка-инвалида в быту;</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телефонные устройства с голосовым выводом, специальные устройства с оптической коррекцией слабовидения, приборы для маркировки предметов, костылей, тростей, ходунков, опорных брусьев, мобильных подъемников и так далее);</w:t>
            </w:r>
          </w:p>
          <w:p>
            <w:pPr>
              <w:pStyle w:val="0"/>
              <w:jc w:val="both"/>
            </w:pPr>
            <w:r>
              <w:rPr>
                <w:sz w:val="24"/>
              </w:rPr>
              <w:t xml:space="preserve">- составления модели квартиры по принципу универсального дизайна (с учетом размера кресла-коляски) (при необходимости);</w:t>
            </w:r>
          </w:p>
          <w:p>
            <w:pPr>
              <w:pStyle w:val="0"/>
              <w:jc w:val="both"/>
            </w:pPr>
            <w:r>
              <w:rPr>
                <w:sz w:val="24"/>
              </w:rPr>
              <w:t xml:space="preserve">- организации бытовой деятельности и обустройства жилого помещения с учетом нарушений у ребенка-инвалида с целью безопасности и облегчения его функционирования дома (требования к единообразию и постоянству домашней обстановки, расстановка мебели с учетом размера одинаковой ширины выступов по периметру комнаты (избегание выступающих углов), отсутствие полуоткрытых окон и дверей внутри квартиры, отсутствие загромождений и лишних вещей в проходах из комнаты в комнату, в коридоре (пылесос, стулья, ведра с мусором, сумки, портфели, мешки и так далее); закрепление настенных предметов мебели и быта (книжные полки, светильники, свисающие цветы) на уровне выше роста ребенка-инвалида и так далее) (при необходимости);</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по вопросам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самостоятельного обслуживания в быту (самостоятельных действий по личной гигиене, по уходу за одеждой и обувью, по приготовлению и употреблению пищи, сервировке повседневного и праздничного стола, по уходу за местом проживания и так далее), в том числе пользованию и обслуживанию ТСР и ассистивно-коммуникативными средствами;</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формирование (восстановление) навыка самостоятельного перемещения с кровати и на кровать и так далее, в том числе с помощью вспомогательных средств для изменения положения тела человека;</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родителя (законного или уполномоченного представителя) правилам бытового взаимодействия в процессе совместного проживания с ребенком-инвалидом, а также ухода за ТСР и ассистивными средствами в процессе их использования ребенком-инвалидом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тестовые задания для оценки степени сформированности навыков в соответствии с возрастной доступностью для ребенка-инвалида:</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элементарных бытовых действий (навыки личной гигиены, одевание и раздевание, навыки опрятности и поддержания порядка в быту, умение пользоваться бытовыми приборами, в том числе со специальными приспособлениями и в приспособленных под нужды ребенка-инвалида помещениях (кухня, туалет, ванная комната и так далее), умение пользоваться бытовыми приборами с вибрационными, звуковыми, световыми сигнализаторами и звуковыми оповещениями)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ориентировки и передвижения в жилом помещении (знание функционального предназначения жилых помещений, использование опорных перил и поручней, устройств и приспособлений для самоподнимания и так далее)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пользования устройствами и приспособлениями для одевания, обувания, захвата и зажима (держатели для открытия и закрытия дверей, рукоятки для пользования шторами, жалюзи и так далее)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персональной безопасности в быту (безопасное пользование предметами бытовой техники, водоснабжением, электричеством, окнами, балконами и так далее);</w:t>
            </w:r>
          </w:p>
        </w:tc>
        <w:tc>
          <w:tcPr>
            <w:tcBorders>
              <w:top w:val="single" w:sz="4"/>
              <w:left w:val="single" w:sz="4"/>
              <w:bottom w:val="single" w:sz="4"/>
              <w:right w:val="single" w:sz="4"/>
            </w:tcBorders>
            <w:vMerge w:val="continue"/>
          </w:tcPr>
          <w:p/>
        </w:tc>
      </w:tr>
      <w:tr>
        <w:tc>
          <w:tcPr>
            <w:tcBorders>
              <w:top w:val="single" w:sz="4"/>
              <w:bottom w:val="single" w:sz="4"/>
            </w:tcBorders>
            <w:vMerge w:val="continue"/>
          </w:tcPr>
          <w:p/>
        </w:tc>
        <w:tc>
          <w:tcPr>
            <w:gridSpan w:val="3"/>
            <w:tcW w:w="9009" w:type="dxa"/>
            <w:tcBorders>
              <w:top w:val="nil"/>
              <w:bottom w:val="nil"/>
            </w:tcBorders>
          </w:tcPr>
          <w:p>
            <w:pPr>
              <w:pStyle w:val="0"/>
              <w:jc w:val="both"/>
            </w:pPr>
            <w:r>
              <w:rPr>
                <w:sz w:val="24"/>
              </w:rPr>
              <w:t xml:space="preserve">- определение уровня осведомленности о соблюдении санитарно-гигиенического режима (уход за кожей, дезинфекция выделений и так далее); режима питания, сна, отдыха;</w:t>
            </w:r>
          </w:p>
          <w:p>
            <w:pPr>
              <w:pStyle w:val="0"/>
              <w:jc w:val="both"/>
            </w:pPr>
            <w:r>
              <w:rPr>
                <w:sz w:val="24"/>
              </w:rPr>
              <w:t xml:space="preserve">- тестовые задания на умение пользоваться ТСР и ухаживать за ними;</w:t>
            </w:r>
          </w:p>
          <w:p>
            <w:pPr>
              <w:pStyle w:val="0"/>
              <w:jc w:val="both"/>
            </w:pPr>
            <w:r>
              <w:rPr>
                <w:sz w:val="24"/>
              </w:rPr>
              <w:t xml:space="preserve">- определение уровня осведомленности о необходимости соблюдения режима сна, отдыха, физических нагрузок</w:t>
            </w:r>
          </w:p>
          <w:p>
            <w:pPr>
              <w:pStyle w:val="0"/>
              <w:jc w:val="both"/>
            </w:pPr>
            <w:r>
              <w:rPr>
                <w:sz w:val="24"/>
              </w:rPr>
              <w:t xml:space="preserve">- выявление неустраненных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реализованных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Borders>
              <w:top w:val="single" w:sz="4"/>
              <w:bottom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родительской компетенции по вопросам социально-бытовой реабилитации и абилитации ребенка-инвалида;</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57.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(ЦРГ 12.9)</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детей-инвалидов;</w:t>
            </w:r>
          </w:p>
          <w:p>
            <w:pPr>
              <w:pStyle w:val="0"/>
              <w:jc w:val="both"/>
            </w:pPr>
            <w:r>
              <w:rPr>
                <w:sz w:val="24"/>
              </w:rPr>
              <w:t xml:space="preserve">- беседа, в том числе опрос и (или) анкетирование (при невозможности самостоятельного (письменного) допускается заполнение бланков специалистом со слов детей-инвалидов), в целях сбора социально-бытового анамнеза детей-инвалидов;</w:t>
            </w:r>
          </w:p>
          <w:p>
            <w:pPr>
              <w:pStyle w:val="0"/>
              <w:jc w:val="both"/>
            </w:pPr>
            <w:r>
              <w:rPr>
                <w:sz w:val="24"/>
              </w:rPr>
              <w:t xml:space="preserve">- тестовые задания и функциональные пробы с целью выявления сохранных и утраченных навыков:</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бытовых действий (навыки личной гигиены, одевание и раздевание, навыки опрятности и поддержания порядка в быту, умение пользоваться бытовыми приборами, умение пользоваться бытовыми приборами с вибрационными, звуковыми, световыми сигнализаторами и звуковыми оповещениями)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ориентировки и передвижения в жилом помещении (знание функционального предназначения жилых помещений, использование опорных перил и поручней, устройств и приспособлений для самоподнимания и так далее)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самообслуживания, в том числе с использованием ТСР (термометров с речевым выходом, весов с речевым выходом, оградителей тарелок и так далее)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пользования устройствами и приспособлениями для одевания, обувания, захвата и зажима (держатели для открытия и закрытия дверей, рукоятки для пользования шторами, жалюзи и так далее) (при необходимости);</w:t>
            </w:r>
          </w:p>
        </w:tc>
        <w:tc>
          <w:tcPr>
            <w:tcBorders>
              <w:top w:val="single" w:sz="4"/>
              <w:left w:val="single" w:sz="4"/>
              <w:bottom w:val="single" w:sz="4"/>
              <w:right w:val="single" w:sz="4"/>
            </w:tcBorders>
            <w:vMerge w:val="continue"/>
          </w:tcPr>
          <w:p/>
        </w:tc>
      </w:tr>
      <w:tr>
        <w:tc>
          <w:tcPr>
            <w:tcBorders>
              <w:top w:val="single" w:sz="4"/>
              <w:bottom w:val="single" w:sz="4"/>
            </w:tcBorders>
            <w:vMerge w:val="continue"/>
          </w:tcPr>
          <w:p/>
        </w:tc>
        <w:tc>
          <w:tcPr>
            <w:gridSpan w:val="3"/>
            <w:tcW w:w="9009" w:type="dxa"/>
            <w:tcBorders>
              <w:top w:val="nil"/>
              <w:bottom w:val="nil"/>
            </w:tcBorders>
          </w:tcPr>
          <w:p>
            <w:pPr>
              <w:pStyle w:val="0"/>
              <w:jc w:val="both"/>
            </w:pPr>
            <w:r>
              <w:rPr>
                <w:sz w:val="24"/>
              </w:rPr>
              <w:t xml:space="preserve">- персональной безопасности в быту (безопасное пользование предметами бытовой техники, водоснабжением, электричеством, окнами, балконами и так далее);</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ингаляторы, моче- и калоприемники и так далее) (при необходимости);</w:t>
            </w:r>
          </w:p>
          <w:p>
            <w:pPr>
              <w:pStyle w:val="0"/>
              <w:jc w:val="both"/>
            </w:pPr>
            <w:r>
              <w:rPr>
                <w:sz w:val="24"/>
              </w:rPr>
              <w:t xml:space="preserve">- определение уровня осведомленности о соблюдении санитарно-гигиенических правил и режима (регулярная гигиена стомы, уход за кожей, правильная утилизация отходов и так далее);</w:t>
            </w:r>
          </w:p>
          <w:p>
            <w:pPr>
              <w:pStyle w:val="0"/>
              <w:jc w:val="both"/>
            </w:pPr>
            <w:r>
              <w:rPr>
                <w:sz w:val="24"/>
              </w:rPr>
              <w:t xml:space="preserve">- определение уровня осведомленности о соблюдении режима питания, диеты (ограничение или снижение животных жиров, соли в пище, исключение раздражающих продуктов, учет принципа дробного питания и так далее);</w:t>
            </w:r>
          </w:p>
          <w:p>
            <w:pPr>
              <w:pStyle w:val="0"/>
              <w:jc w:val="both"/>
            </w:pPr>
            <w:r>
              <w:rPr>
                <w:sz w:val="24"/>
              </w:rPr>
              <w:t xml:space="preserve">- определение уровня осведомленности о технике самоконтроля (контролируемое откашливание, контроль за дизурией, отеками, гликемией и так далее), ведении дневника самоконтроля (артериального давления, пикфлоуметрии, пульсоксиметрии и так далее);</w:t>
            </w:r>
          </w:p>
          <w:p>
            <w:pPr>
              <w:pStyle w:val="0"/>
              <w:jc w:val="both"/>
            </w:pPr>
            <w:r>
              <w:rPr>
                <w:sz w:val="24"/>
              </w:rPr>
              <w:t xml:space="preserve">- определение уровня осведомленности о необходимости соблюдения режима сна, отдыха, физических нагрузок;</w:t>
            </w:r>
          </w:p>
          <w:p>
            <w:pPr>
              <w:pStyle w:val="0"/>
              <w:jc w:val="both"/>
            </w:pPr>
            <w:r>
              <w:rPr>
                <w:sz w:val="24"/>
              </w:rPr>
              <w:t xml:space="preserve">- выявление существующих барьеров в самообслуживании и ориентации детей-инвалидов в быту (в зависимости от имеющегося функционального нарушения);</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Borders>
              <w:top w:val="single" w:sz="4"/>
              <w:bottom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детей-инвалидов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детей-инвалидов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необходимости соблюдения режима питания, диеты (соблюдение режима приема пищи и ее объема, сбалансированной диеты в соответствии с особенностями посттравматических нарушений и так далее);</w:t>
            </w:r>
          </w:p>
          <w:p>
            <w:pPr>
              <w:pStyle w:val="0"/>
              <w:jc w:val="both"/>
            </w:pPr>
            <w:r>
              <w:rPr>
                <w:sz w:val="24"/>
              </w:rPr>
              <w:t xml:space="preserve">- о правилах соблюдения санитарно-гигиенического режима, режима сна и отдыха, физической активности;</w:t>
            </w:r>
          </w:p>
          <w:p>
            <w:pPr>
              <w:pStyle w:val="0"/>
              <w:jc w:val="both"/>
            </w:pPr>
            <w:r>
              <w:rPr>
                <w:sz w:val="24"/>
              </w:rPr>
              <w:t xml:space="preserve">- о необходимости контроля самочувствия и общего состояния здоровья, профилактики осложнений заболевания (контроль дефекации (частота, количество, цвет и оформленность стула), дыхания (частота, глубина дыхательных актов), отеками, весом и так далее);</w:t>
            </w:r>
          </w:p>
          <w:p>
            <w:pPr>
              <w:pStyle w:val="0"/>
              <w:jc w:val="both"/>
            </w:pPr>
            <w:r>
              <w:rPr>
                <w:sz w:val="24"/>
              </w:rPr>
              <w:t xml:space="preserve">- о рисках, связанных с развитием неотложных состояний (дыхательной, сердечной, почечной недостаточности и так далее);</w:t>
            </w:r>
          </w:p>
          <w:p>
            <w:pPr>
              <w:pStyle w:val="0"/>
              <w:jc w:val="both"/>
            </w:pPr>
            <w:r>
              <w:rPr>
                <w:sz w:val="24"/>
              </w:rPr>
              <w:t xml:space="preserve">- по вопросам качественного ухода за конъюнктивальной полостью и глазным протезом (при необходимости);</w:t>
            </w:r>
          </w:p>
          <w:p>
            <w:pPr>
              <w:pStyle w:val="0"/>
              <w:jc w:val="both"/>
            </w:pPr>
            <w:r>
              <w:rPr>
                <w:sz w:val="24"/>
              </w:rPr>
              <w:t xml:space="preserve">- об имеющихся современных средствах реабилитации, в том числе ТСР для адаптации жилых помещений под нужды детей-инвалидов (держатель для открытия и закрытия дверей, рукоятка для пользования шторами, жалюзи, поручни и опорные брусья, мобильные подъемники, система "умный дом" и так далее);</w:t>
            </w:r>
          </w:p>
          <w:p>
            <w:pPr>
              <w:pStyle w:val="0"/>
              <w:jc w:val="both"/>
            </w:pPr>
            <w:r>
              <w:rPr>
                <w:sz w:val="24"/>
              </w:rPr>
              <w:t xml:space="preserve">- об имеющихся современных изделиях медицинского назначения и средствах реабилитации для нужд детей-инвалидов в рамках бытовой деятельности (абсорбирующее белье, специальные средства при нарушениях функций выделения (калоприемники, уроприемники, ремешки для крепления мочеприемников и так далее), поручни (перила) для самоподнимания, опоры, электронные тонометры, пульсоксиметры и так далее);</w:t>
            </w:r>
          </w:p>
          <w:p>
            <w:pPr>
              <w:pStyle w:val="0"/>
              <w:jc w:val="both"/>
            </w:pPr>
            <w:r>
              <w:rPr>
                <w:sz w:val="24"/>
              </w:rPr>
              <w:t xml:space="preserve">- о правилах ухода за ТСР (бытовые приборы с вибрационными, звуковыми, световыми сигнализаторами и голосовыми оповещениями, электронные ручные и стационарные увеличители и так далее) (при необходимости);</w:t>
            </w:r>
          </w:p>
          <w:p>
            <w:pPr>
              <w:pStyle w:val="0"/>
              <w:jc w:val="both"/>
            </w:pPr>
            <w:r>
              <w:rPr>
                <w:sz w:val="24"/>
              </w:rPr>
              <w:t xml:space="preserve">- об адресах сервисных организаций (при необходимости);</w:t>
            </w:r>
          </w:p>
          <w:p>
            <w:pPr>
              <w:pStyle w:val="0"/>
              <w:jc w:val="both"/>
            </w:pPr>
            <w:r>
              <w:rPr>
                <w:sz w:val="24"/>
              </w:rPr>
              <w:t xml:space="preserve">- о безопасном ведении бытовой деятельности детьми-инвалидам в месте проживания, в том числе в части необходимости соблюдения правил личной гигиены и дезинфекции помещений;</w:t>
            </w:r>
          </w:p>
          <w:p>
            <w:pPr>
              <w:pStyle w:val="0"/>
              <w:jc w:val="both"/>
            </w:pPr>
            <w:r>
              <w:rPr>
                <w:sz w:val="24"/>
              </w:rPr>
              <w:t xml:space="preserve">- о методах и приемах социально-бытовой ориентировки и пространственной ориентации ребенка-инвалида;</w:t>
            </w:r>
          </w:p>
          <w:p>
            <w:pPr>
              <w:pStyle w:val="0"/>
              <w:jc w:val="both"/>
            </w:pPr>
            <w:r>
              <w:rPr>
                <w:sz w:val="24"/>
              </w:rPr>
              <w:t xml:space="preserve">- об обучении в школах для лиц с нарушениями функций внутренних органов и систем (в частности, "Школа сахарного диабета", "Школа здоровья для больных сердечно-сосудистыми заболеваниями" и так далее) и организациях, на базе которых реализуются мероприятия подобных школ;</w:t>
            </w:r>
          </w:p>
          <w:p>
            <w:pPr>
              <w:pStyle w:val="0"/>
              <w:jc w:val="both"/>
            </w:pPr>
            <w:r>
              <w:rPr>
                <w:sz w:val="24"/>
              </w:rPr>
              <w:t xml:space="preserve">- о целесообразности установки в санитарной и (или) спальной комнате кнопок вызова (тревожных кнопок, кнопок жизни) для своевременного и экстренного вызова близких при ухудшении самочувствия;</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персональной безопасности (сохранности) детей-инвалидов в быту;</w:t>
            </w:r>
          </w:p>
          <w:p>
            <w:pPr>
              <w:pStyle w:val="0"/>
              <w:jc w:val="both"/>
            </w:pPr>
            <w:r>
              <w:rPr>
                <w:sz w:val="24"/>
              </w:rPr>
              <w:t xml:space="preserve">- формирования навыков социально-бытовой ориентировки детей-инвалидов;</w:t>
            </w:r>
          </w:p>
          <w:p>
            <w:pPr>
              <w:pStyle w:val="0"/>
              <w:jc w:val="both"/>
            </w:pPr>
            <w:r>
              <w:rPr>
                <w:sz w:val="24"/>
              </w:rPr>
              <w:t xml:space="preserve">- соблюдения правил личной гигиены и дезинфекции;</w:t>
            </w:r>
          </w:p>
          <w:p>
            <w:pPr>
              <w:pStyle w:val="0"/>
              <w:jc w:val="both"/>
            </w:pPr>
            <w:r>
              <w:rPr>
                <w:sz w:val="24"/>
              </w:rPr>
              <w:t xml:space="preserve">- оказания самопомощи (правильное откашливание, введение инсулина, ингаляция и так далее);</w:t>
            </w:r>
          </w:p>
          <w:p>
            <w:pPr>
              <w:pStyle w:val="0"/>
              <w:jc w:val="both"/>
            </w:pPr>
            <w:r>
              <w:rPr>
                <w:sz w:val="24"/>
              </w:rPr>
              <w:t xml:space="preserve">- ухода за стомой и кожей вокруг стомы (при необходимости), ранами и кожными трещинами и так далее;</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телефонные устройства с голосовым выводом, специальные устройства с оптической коррекцией слабовидения, приборы для маркировки предметов, специальные средства при нарушениях функций выделения (моче- и калоприемники, абсорбирующее белье, подгузники), кресла-коляски, костылей, трости, ходунков, держателя для открытия и закрытия дверей, рукоятки для пользования шторами, жалюзи, опорных брусьев, мобильных подъемников и так далее);</w:t>
            </w:r>
          </w:p>
          <w:p>
            <w:pPr>
              <w:pStyle w:val="0"/>
              <w:jc w:val="both"/>
            </w:pPr>
            <w:r>
              <w:rPr>
                <w:sz w:val="24"/>
              </w:rPr>
              <w:t xml:space="preserve">- адаптации жилого помещения детей-инвалидов к его нуждам (оборудование устройствами с голосовым выводом информации (телефон, часы) и звуковым оповещением (духовки, таймеры, кастрюли, чашки, исключение пороговой системы, оборудование жилого помещения поручнями и так далее);</w:t>
            </w:r>
          </w:p>
          <w:p>
            <w:pPr>
              <w:pStyle w:val="0"/>
              <w:jc w:val="both"/>
            </w:pPr>
            <w:r>
              <w:rPr>
                <w:sz w:val="24"/>
              </w:rPr>
              <w:t xml:space="preserve">- упрощения ориентировки внутри жилого помещения с помощью направляющих поручней; наклеек, меток с тактильными пиктограммами или с применением рельефно-точечного шрифта Брайля; тактильной направляющей ленты и так далее;</w:t>
            </w:r>
          </w:p>
          <w:p>
            <w:pPr>
              <w:pStyle w:val="0"/>
              <w:jc w:val="both"/>
            </w:pPr>
            <w:r>
              <w:rPr>
                <w:sz w:val="24"/>
              </w:rPr>
              <w:t xml:space="preserve">- маркировки элементов быта (электробытовой техники, полок и ящиков шкафов, кухонной утвари и другого) в соответствии с их функциональным назначением с помощью различных наклеек (меток), тифломаркера, в том числе с применением рельефно-точечного шрифта Брайля;</w:t>
            </w:r>
          </w:p>
          <w:p>
            <w:pPr>
              <w:pStyle w:val="0"/>
              <w:jc w:val="both"/>
            </w:pPr>
            <w:r>
              <w:rPr>
                <w:sz w:val="24"/>
              </w:rPr>
              <w:t xml:space="preserve">- составления модели квартиры по принципу универсального дизайна (с учетом размера кресла-коляски) (при необходимости);</w:t>
            </w:r>
          </w:p>
          <w:p>
            <w:pPr>
              <w:pStyle w:val="0"/>
              <w:jc w:val="both"/>
            </w:pPr>
            <w:r>
              <w:rPr>
                <w:sz w:val="24"/>
              </w:rPr>
              <w:t xml:space="preserve">- организации бытовой деятельности и обустройства жилого помещения с учетом нарушения зрительных функций у детей-инвалидов с целью безопасности и облегчения его функционирования дома (требования к единообразию и постоянству домашней обстановки, расстановка мебели с учетом размера одинаковой ширины выступов по периметру комнаты (избегание выступающих углов), отсутствие полуоткрытых окон и дверей внутри квартиры, отсутствие загромождений и лишних вещей в проходах из комнаты в комнату, в коридоре (пылесос, стулья, ведра с мусором, сумки, портфели, мешки и так далее); закрепление настенных предметов мебели и быта (книжные полки, светильники, свисающие цветы) на уровне выше роста детей-инвалидов и так далее) (при необходимости);</w:t>
            </w:r>
          </w:p>
          <w:p>
            <w:pPr>
              <w:pStyle w:val="0"/>
              <w:jc w:val="both"/>
            </w:pPr>
            <w:r>
              <w:rPr>
                <w:sz w:val="24"/>
              </w:rPr>
              <w:t xml:space="preserve">- проведения оккупационной повседневной терапии в домашних условиях;</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по вопросам содействия в получении юридической помощи детям-инвалидам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инвалидов,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самостоятельное обслуживание в быту (самостоятельные действия по личной гигиене, по уходу за одеждой и обувью, по уходу за местом проживания, использования устройств для проведения ингаляции, измерения артериального давления, гликемии и так далее), в том числе уход за глазным протезом, ТСР и ассистивно-коммуникативными средствами;</w:t>
            </w:r>
          </w:p>
          <w:p>
            <w:pPr>
              <w:pStyle w:val="0"/>
              <w:jc w:val="both"/>
            </w:pPr>
            <w:r>
              <w:rPr>
                <w:sz w:val="24"/>
              </w:rPr>
              <w:t xml:space="preserve">- формирование (восстановление) навыков приготовления и приема пищи (в том числе с использованием бытовой техники с таймерами, звуковых индикаторов уровня жидкости, кухонных ножей с дозатором, оградителей тарелок для пищи, дозаторов продуктов и другого), а также согласно правилам этикета;</w:t>
            </w:r>
          </w:p>
          <w:p>
            <w:pPr>
              <w:pStyle w:val="0"/>
              <w:jc w:val="both"/>
            </w:pPr>
            <w:r>
              <w:rPr>
                <w:sz w:val="24"/>
              </w:rPr>
              <w:t xml:space="preserve">- пространственную ориентацию внутри зданий и помещений (слежение рукой по стене; пробы ногой; защитные техники рукой; передвижение с сопровождающим; передвижение с помощью тактильной трости; передвижение с использованием для ориентировки оптических средств коррекции; передвижение с опорой на сохранные анализаторы и так далее);</w:t>
            </w:r>
          </w:p>
          <w:p>
            <w:pPr>
              <w:pStyle w:val="0"/>
              <w:jc w:val="both"/>
            </w:pPr>
            <w:r>
              <w:rPr>
                <w:sz w:val="24"/>
              </w:rPr>
              <w:t xml:space="preserve">- персональную сохранность в быту (при пользовании бытовыми приборами, водоснабжением, электричеством и так далее);</w:t>
            </w:r>
          </w:p>
          <w:p>
            <w:pPr>
              <w:pStyle w:val="0"/>
              <w:jc w:val="both"/>
            </w:pPr>
            <w:r>
              <w:rPr>
                <w:sz w:val="24"/>
              </w:rPr>
              <w:t xml:space="preserve">- планирование последовательности (алгоритма) повседневных бытовых действий (приготовление пищи, стирка белья, уборка помещений и так далее);</w:t>
            </w:r>
          </w:p>
          <w:p>
            <w:pPr>
              <w:pStyle w:val="0"/>
              <w:jc w:val="both"/>
            </w:pPr>
            <w:r>
              <w:rPr>
                <w:sz w:val="24"/>
              </w:rPr>
              <w:t xml:space="preserve">- ведение суточного и недельного дневника контроля функционального состояния и самочувствия (при необходимости);</w:t>
            </w:r>
          </w:p>
          <w:p>
            <w:pPr>
              <w:pStyle w:val="0"/>
              <w:jc w:val="both"/>
            </w:pPr>
            <w:r>
              <w:rPr>
                <w:sz w:val="24"/>
              </w:rPr>
              <w:t xml:space="preserve">- дифференциацию средств, используемых в быту, с опорой на тактильный и обонятельный анализаторы (лекарственные вещества, средства бытовой химии, парфюмерно-гигиенические, мелкоштучные бытовые предметы и так далее)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"Мобильность") и персональной безопасности в быту;</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ингаляторы, моче- и калоприемники и так далее) (при необходимости);</w:t>
            </w:r>
          </w:p>
          <w:p>
            <w:pPr>
              <w:pStyle w:val="0"/>
              <w:jc w:val="both"/>
            </w:pPr>
            <w:r>
              <w:rPr>
                <w:sz w:val="24"/>
              </w:rPr>
              <w:t xml:space="preserve">- определение уровня осведомленности о соблюдении санитарно-гигиенических правил и режима (регулярная гигиена стомы, уход за кожей, правильная утилизация отходов и так далее);</w:t>
            </w:r>
          </w:p>
          <w:p>
            <w:pPr>
              <w:pStyle w:val="0"/>
              <w:jc w:val="both"/>
            </w:pPr>
            <w:r>
              <w:rPr>
                <w:sz w:val="24"/>
              </w:rPr>
              <w:t xml:space="preserve">- определение уровня осведомленности о соблюдении режима питания, диеты (ограничение или снижение животных жиров, соли в пище, исключение раздражающих продуктов, учет принципа дробного питания и так далее);</w:t>
            </w:r>
          </w:p>
          <w:p>
            <w:pPr>
              <w:pStyle w:val="0"/>
              <w:jc w:val="both"/>
            </w:pPr>
            <w:r>
              <w:rPr>
                <w:sz w:val="24"/>
              </w:rPr>
              <w:t xml:space="preserve">- определение уровня осведомленности о технике самоконтроля (контролируемое откашливание, контроль за дизурией, отеками, гликемией и так далее), ведении дневника самоконтроля (артериального давления, пикфлоуметрии, пульсоксиметрии и так далее);</w:t>
            </w:r>
          </w:p>
          <w:p>
            <w:pPr>
              <w:pStyle w:val="0"/>
              <w:jc w:val="both"/>
            </w:pPr>
            <w:r>
              <w:rPr>
                <w:sz w:val="24"/>
              </w:rPr>
              <w:t xml:space="preserve">- определение уровня осведомленности о необходимости соблюдения режима сна, отдыха, физических нагрузок;</w:t>
            </w:r>
          </w:p>
          <w:p>
            <w:pPr>
              <w:pStyle w:val="0"/>
              <w:jc w:val="both"/>
            </w:pPr>
            <w:r>
              <w:rPr>
                <w:sz w:val="24"/>
              </w:rPr>
              <w:t xml:space="preserve">- выявление неустраненных барьеров в самообслуживании детей-инвалидов в быту (в зависимости от имеющегося функционального нарушения);</w:t>
            </w:r>
          </w:p>
          <w:p>
            <w:pPr>
              <w:pStyle w:val="0"/>
              <w:jc w:val="both"/>
            </w:pPr>
            <w:r>
              <w:rPr>
                <w:sz w:val="24"/>
              </w:rPr>
              <w:t xml:space="preserve">- беседа с детьми-инвалидам с целью определения уровня самооценки его удовлетворенности качеством реализованных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детей-инвалидов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детей-инвалидов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jc w:val="both"/>
      </w:pPr>
      <w:r>
        <w:rPr>
          <w:sz w:val="24"/>
        </w:rPr>
      </w:r>
    </w:p>
    <w:p>
      <w:pPr>
        <w:pStyle w:val="2"/>
        <w:outlineLvl w:val="2"/>
        <w:jc w:val="both"/>
      </w:pPr>
      <w:r>
        <w:rPr>
          <w:sz w:val="24"/>
        </w:rPr>
        <w:t xml:space="preserve">58. Ребенок-инвалид, получивший травму, ранение, контузию, увечье в связи с боевыми действиями, вследствие поражения органа зрения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(ЦРГ 12.10)</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включая адаптированные анкеты (отрицательная контрастность, увеличенный размер шрифта, дублирования информации шрифтом Брайля, в том числе предоставление анкеты в электронно-цифровом формате при наличии специализированной компьютерной программы, клавиатуры с рельефно-точечным шрифтом Брайля, брайлевского дисплея) с использованием оптических средств коррекции слабовидения (очки, видео- и электронные увеличители, лупы и так далее);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навыки приготовления и приема пищи, умение пользоваться бытовыми приборами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 (в частности,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и так далее);</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методах и приемах социально-бытовой ориентировки и пространственной ориентации ребенка-инвалида;</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об имеющихся современных ТСР, в том числе для адаптации жилых помещений под нужды ребенка-инвалида (бытовой деятельности) (бытовые приборы с функцией звукового оповещения, портативные и стационарные увеличители, лупы и так далее);</w:t>
            </w:r>
          </w:p>
          <w:p>
            <w:pPr>
              <w:pStyle w:val="0"/>
              <w:jc w:val="both"/>
            </w:pPr>
            <w:r>
              <w:rPr>
                <w:sz w:val="24"/>
              </w:rPr>
              <w:t xml:space="preserve">- об общих правилах ухода за ТСР;</w:t>
            </w:r>
          </w:p>
          <w:p>
            <w:pPr>
              <w:pStyle w:val="0"/>
              <w:jc w:val="both"/>
            </w:pPr>
            <w:r>
              <w:rPr>
                <w:sz w:val="24"/>
              </w:rPr>
              <w:t xml:space="preserve">- об адресах организаций, предоставляющих услуги по обслуживанию и ремонту ТСР;</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организации быта и обустройства жилого помещения ребенка-инвалида с целью обеспечения персональной безопасности (сохранности) и облегчения его функционирования дома (единообразие и постоянство домашней обстановки; расстановка и расположение мебели с учетом размера одинаковой ширины выступов по периметру комнаты (избегание выступающих углов); отсутствие полуоткрытых окон и дверей внутри квартиры; отсутствие загромождений и лишних вещей в проходах из комнаты в комнату, а также в коридоре (ведра с мусором, сумки, стулья и так далее); закрепление настенных предметов интерьера и быта на уровне выше роста ребенка-инвалида (книжные полки, светильники, цветы), в том числе в условиях чрезвычайных ситуаций (оснащение квартиры датчиками протечки воды и утечки газа со звуковым оповещением и так далее);</w:t>
            </w:r>
          </w:p>
          <w:p>
            <w:pPr>
              <w:pStyle w:val="0"/>
              <w:jc w:val="both"/>
            </w:pPr>
            <w:r>
              <w:rPr>
                <w:sz w:val="24"/>
              </w:rPr>
              <w:t xml:space="preserve">- упрощения ориентировки внутри жилого помещения с помощью направляющих поручней; наклеек, меток с тактильными пиктограммами или с применением рельефно-точечного шрифта Брайля; тактильной направляющей ленты и так далее;</w:t>
            </w:r>
          </w:p>
          <w:p>
            <w:pPr>
              <w:pStyle w:val="0"/>
              <w:jc w:val="both"/>
            </w:pPr>
            <w:r>
              <w:rPr>
                <w:sz w:val="24"/>
              </w:rPr>
              <w:t xml:space="preserve">- маркировки элементов быта (электробытовой техники, полок и ящиков шкафов, кухонной утвари и так далее) в соответствии с их функциональным назначением с помощью различных наклеек (меток), тифломаркера, в том числе с применением рельефно-точечного шрифта Брайля;</w:t>
            </w:r>
          </w:p>
          <w:p>
            <w:pPr>
              <w:pStyle w:val="0"/>
              <w:jc w:val="both"/>
            </w:pPr>
            <w:r>
              <w:rPr>
                <w:sz w:val="24"/>
              </w:rPr>
              <w:t xml:space="preserve">- электробытового оснащения с учетом нарушения зрительной функции ребенка-инвалида (обустройство жилья электрическими приборами с доступным способом пользования и системой звукового оповещения (в частности, кухонный таймер, весы и термометр с голосовым выходом, звуковой индикатор уровня жидкости и так далее);</w:t>
            </w:r>
          </w:p>
          <w:p>
            <w:pPr>
              <w:pStyle w:val="0"/>
              <w:jc w:val="both"/>
            </w:pPr>
            <w:r>
              <w:rPr>
                <w:sz w:val="24"/>
              </w:rPr>
              <w:t xml:space="preserve">- формирования навыков социально-бытовой ориентировки и пространственной ориентации ребенка-инвалида;</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телефонные устройства с голосовым выводом, специальные устройства с оптической коррекцией слабовидения и так далее);</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создания благоприятных условий в помещении, где проживает ребенок с инвалидностью в соответствии с его потребностями;</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условия предоставления собаки-проводника (в том числе о возрастных ограничениях),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(в частности, Всероссийского общества слепых), оказывающих необходимую помощь и услуги детям раннего возраста, и способах взаимодействия с ними;</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обучение навыкам пространственной ориентации внутри зданий и помещений (слежение рукой по стене; пробы ногой; защитные техники рукой; передвижение с сопровождающим; передвижение с помощью тактильной трости; передвижение с использованием для ориентировки оптических средств коррекции слабовидения; передвижение с использованием сохранных анализаторов и так далее);</w:t>
            </w:r>
          </w:p>
          <w:p>
            <w:pPr>
              <w:pStyle w:val="0"/>
              <w:jc w:val="both"/>
            </w:pPr>
            <w:r>
              <w:rPr>
                <w:sz w:val="24"/>
              </w:rPr>
              <w:t xml:space="preserve">- формирование (восстановление) навыков самостоятельного обслуживания в быту, в том числе пользования и обслуживания ТСР и ассистивных технологий (трость белая тактильная, специальные устройства с голосовым выводом информации, средства оптической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и так далее);</w:t>
            </w:r>
          </w:p>
          <w:p>
            <w:pPr>
              <w:pStyle w:val="0"/>
              <w:jc w:val="both"/>
            </w:pPr>
            <w:r>
              <w:rPr>
                <w:sz w:val="24"/>
              </w:rPr>
              <w:t xml:space="preserve">- формирование (восстановление) навыков приготовления и приема пищи (в том числе с использованием бытовой техники с таймерами, звуковых индикаторов уровня жидкости, кухонных ножей с дозатором, оградителей тарелок для пищи, дозаторов продуктов и другого), а также согласно правилам этикета;</w:t>
            </w:r>
          </w:p>
          <w:p>
            <w:pPr>
              <w:pStyle w:val="0"/>
              <w:jc w:val="both"/>
            </w:pPr>
            <w:r>
              <w:rPr>
                <w:sz w:val="24"/>
              </w:rPr>
              <w:t xml:space="preserve">- обучение навыкам дифференциации средств, используемых в быту, с опорой на тактильный и обонятельный анализаторы (лекарственные вещества, средства бытовой химии, парфюмерно-гигиенические средства, мелкоштучные бытовые предметы и так далее);</w:t>
            </w:r>
          </w:p>
          <w:p>
            <w:pPr>
              <w:pStyle w:val="0"/>
              <w:jc w:val="both"/>
            </w:pPr>
            <w:r>
              <w:rPr>
                <w:sz w:val="24"/>
              </w:rPr>
              <w:t xml:space="preserve">- обучение навыкам персональной сохранности (безопасности) в быту (при пользовании бытовыми приборами, водоснабжением, электричеством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при возникновении различных бытовых экстренных ситуаций - пожар, взлом, утечка газа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 а также правилам ухода за ТСР и ассистивными средствами в процессе их использования ребенком-инвалидом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включая адаптированные анкеты с использованием оптических средств коррекции слабовидения,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и так далее);</w:t>
            </w:r>
          </w:p>
          <w:p>
            <w:pPr>
              <w:pStyle w:val="0"/>
              <w:jc w:val="both"/>
            </w:pPr>
            <w:r>
              <w:rPr>
                <w:sz w:val="24"/>
              </w:rPr>
              <w:t xml:space="preserve">- выявление неустранимых барьеров в самообслуживании ребенка-инвалида в быту;</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59. Ребенок-инвалид, получивший травму, ранение, контузию, увечье в связи с боевыми действиями, вследствие поражения органа слуха </w:t>
      </w:r>
      <w:hyperlink w:history="0" w:anchor="P130" w:tooltip="ЦРГ 12.11 - ребенок-инвалид, получивший травму, ранение, контузию, увечье в связи с боевыми действиями, вследствие поражения органа слуха;">
        <w:r>
          <w:rPr>
            <w:sz w:val="24"/>
            <w:color w:val="0000ff"/>
          </w:rPr>
          <w:t xml:space="preserve">(ЦРГ 12.11)</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выполнение элементарных бытовых действий и ориентировку в жилом помещении (навыки личной гигиены, одевание и раздевание, навыки опрятности и поддержания порядка в быту, умение пользоваться бытовыми приборами, в том числе оборудованными вибрационными и (или) световыми сигнализаторами звука), а также на владение навыками персональной безопасности в быту (безопасное пользование предметами бытовой техники, водоснабжением, электричеством, балконами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ТСР и ухаживать за ними (слуховые аппараты, усилители звука и так далее);</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ассистивных технологий, а также потребности сопровождения курса реабилитации услугами перевода русского жестового языка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необходимости соблюдения правил ухода за слуховым аппаратом;</w:t>
            </w:r>
          </w:p>
          <w:p>
            <w:pPr>
              <w:pStyle w:val="0"/>
              <w:jc w:val="both"/>
            </w:pPr>
            <w:r>
              <w:rPr>
                <w:sz w:val="24"/>
              </w:rPr>
              <w:t xml:space="preserve">- о безопасном ведении бытовой деятельности ребенком-инвалидом в месте проживания;</w:t>
            </w:r>
          </w:p>
          <w:p>
            <w:pPr>
              <w:pStyle w:val="0"/>
              <w:jc w:val="both"/>
            </w:pPr>
            <w:r>
              <w:rPr>
                <w:sz w:val="24"/>
              </w:rPr>
              <w:t xml:space="preserve">- о методах и приемах социально-бытовой ориентировки ребенка-инвалида;</w:t>
            </w:r>
          </w:p>
          <w:p>
            <w:pPr>
              <w:pStyle w:val="0"/>
              <w:jc w:val="both"/>
            </w:pPr>
            <w:r>
              <w:rPr>
                <w:sz w:val="24"/>
              </w:rPr>
              <w:t xml:space="preserve">- об имеющихся современных сурдотехнических средствах реабилитации, ТСР для адаптации жилых помещений под нужды ребенка-инвалида (бытовой деятельности) (бытовые приборы с вибрационными и (или) световыми сигнализаторами звука и так далее);</w:t>
            </w:r>
          </w:p>
          <w:p>
            <w:pPr>
              <w:pStyle w:val="0"/>
              <w:jc w:val="both"/>
            </w:pPr>
            <w:r>
              <w:rPr>
                <w:sz w:val="24"/>
              </w:rPr>
              <w:t xml:space="preserve">- о правилах использования и ухода за ТСР;</w:t>
            </w:r>
          </w:p>
          <w:p>
            <w:pPr>
              <w:pStyle w:val="0"/>
              <w:jc w:val="both"/>
            </w:pPr>
            <w:r>
              <w:rPr>
                <w:sz w:val="24"/>
              </w:rPr>
              <w:t xml:space="preserve">- об адресах сервисных организаций настройки речевого процессора кохлеарного имплантата;</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правильного ухода за слуховым аппаратом (удаление ушной серы, своевременная замена индивидуальных ушных вкладышей и батареек и так далее);</w:t>
            </w:r>
          </w:p>
          <w:p>
            <w:pPr>
              <w:pStyle w:val="0"/>
              <w:jc w:val="both"/>
            </w:pPr>
            <w:r>
              <w:rPr>
                <w:sz w:val="24"/>
              </w:rPr>
              <w:t xml:space="preserve">- адаптации жилого помещения ребенка-инвалида к его нуждам (оборудование жилого помещения световыми и (или) вибрационными сигнализаторами звука, телефонными устройства с функцией приема и вывода информации в текстовом формате и так далее);</w:t>
            </w:r>
          </w:p>
          <w:p>
            <w:pPr>
              <w:pStyle w:val="0"/>
              <w:jc w:val="both"/>
            </w:pPr>
            <w:r>
              <w:rPr>
                <w:sz w:val="24"/>
              </w:rPr>
              <w:t xml:space="preserve">- использования ТСР и вспомогательных технических устройств для целей социально-бытовой реабилитации и абилитации (сигнализаторы звука со световой и (или) вибрационной индикацией, слуховые аппараты разной мощности, телевизор с телетекстом для приема программ со скрытыми субтитрами и так далее), а также по способам их настройки для использования в быту;</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регулирование порядка предоставления услуг по переводу русского жестового языка,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пользования и обслуживания (ухода) за ТСР и ассистивными технологиями (специальные устройства с текстовым выходом, вибрационные и (или) световые сигнализаторы звука, слуховые аппараты, портативные усилители звука и так далее) в соответствии с возрастом;</w:t>
            </w:r>
          </w:p>
          <w:p>
            <w:pPr>
              <w:pStyle w:val="0"/>
              <w:jc w:val="both"/>
            </w:pPr>
            <w:r>
              <w:rPr>
                <w:sz w:val="24"/>
              </w:rPr>
              <w:t xml:space="preserve">- формирование (восстановление) навыков самостоятельного обслуживания в быту, в том числе умения пользоваться бытовыми приборами с вибрационной и световой индикацией (домофон, чайник, часы и так далее), портативными усилителями звука, настраивать функцию телетекста (субтитры) на телевизоре и так далее;</w:t>
            </w:r>
          </w:p>
          <w:p>
            <w:pPr>
              <w:pStyle w:val="0"/>
              <w:jc w:val="both"/>
            </w:pPr>
            <w:r>
              <w:rPr>
                <w:sz w:val="24"/>
              </w:rPr>
              <w:t xml:space="preserve">- обучение навыкам безопасного самостоятельного пребывания дома (навыки пользования домофоном, телефоном, освоение алгоритма действия при возникновении различных бытовых экстренных ситуаций - пожар, взлом, утечка газа и так далее);</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 а также правилам ухода за ТСР и ассистивными средствами в процессе их использования ребенком-инвалидом, в том числе в рамках "Школы для родителей детей-инвалидов"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тестовые задания на умение пользоваться ТСР и ухаживать за ними (слуховые аппараты, усилители звука и так далее);</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60.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(ЦРГ 12.12)</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на выполнение элементарных бытовых действий (соблюдение личной гигиены, стирка, уборка, пользование постельным бельем, санитарной комнатой и так далее), а также на владение навыками персональной безопасности в быту (безопасное пользование предметами бытовой техники, водоснабжением, электричеством и так далее) в соответствии с возрастной доступностью для ребенка-инвалида;</w:t>
            </w:r>
          </w:p>
          <w:p>
            <w:pPr>
              <w:pStyle w:val="0"/>
              <w:jc w:val="both"/>
            </w:pPr>
            <w:r>
              <w:rPr>
                <w:sz w:val="24"/>
              </w:rPr>
              <w:t xml:space="preserve">- тестовые задания на умение пользоваться различными изделиями медицинского назначения и ТСР и ухаживать за ними (ингаляторы, моче- и калоприемники, тонометры и так далее) (в соответствии с возрастной доступностью для ребенка-инвалида);</w:t>
            </w:r>
          </w:p>
          <w:p>
            <w:pPr>
              <w:pStyle w:val="0"/>
              <w:jc w:val="both"/>
            </w:pPr>
            <w:r>
              <w:rPr>
                <w:sz w:val="24"/>
              </w:rPr>
              <w:t xml:space="preserve">- определение уровня осведомленности о соблюдении санитарно-гигиенических правил и режима (регулярная гигиена стомы, уход за кожей, правильная утилизация отходов и так далее) (в соответствии с возрастной доступностью для ребенка-инвалида);</w:t>
            </w:r>
          </w:p>
          <w:p>
            <w:pPr>
              <w:pStyle w:val="0"/>
              <w:jc w:val="both"/>
            </w:pPr>
            <w:r>
              <w:rPr>
                <w:sz w:val="24"/>
              </w:rPr>
              <w:t xml:space="preserve">- определение уровня осведомленности о соблюдении режима питания, диеты, лекарственной терапии (дробное питание небольшими порциями, тщательное пережевывание, ограничение употребления соли, продуктов, послабляющих или закрепляющих стул, вызывающих газообразование, исключение острой пищи, соблюдение правильного питьевого режима, своевременный прием ферментов и так далее) (в соответствии с возрастной доступностью для ребенка-инвалида);</w:t>
            </w:r>
          </w:p>
          <w:p>
            <w:pPr>
              <w:pStyle w:val="0"/>
              <w:jc w:val="both"/>
            </w:pPr>
            <w:r>
              <w:rPr>
                <w:sz w:val="24"/>
              </w:rPr>
              <w:t xml:space="preserve">- определение уровня осведомленности о технике самоконтроля (контролируемое откашливание, контроль за дизурией, отеками, гликемией и так далее), ведении дневника самоконтроля (артериального давления, пикфлоуметрии, пульсоксиметрии и так далее) (в соответствии с возрастной доступностью для ребенка-инвалида);</w:t>
            </w:r>
          </w:p>
          <w:p>
            <w:pPr>
              <w:pStyle w:val="0"/>
              <w:jc w:val="both"/>
            </w:pPr>
            <w:r>
              <w:rPr>
                <w:sz w:val="24"/>
              </w:rPr>
              <w:t xml:space="preserve">- определение уровня осведомленности о необходимости соблюдения режима сна, отдыха, физических нагрузок, речевых нагрузок (при трахеостоме) (в соответствии с возрастной доступностью для ребенка-инвалида);</w:t>
            </w:r>
          </w:p>
          <w:p>
            <w:pPr>
              <w:pStyle w:val="0"/>
              <w:jc w:val="both"/>
            </w:pPr>
            <w:r>
              <w:rPr>
                <w:sz w:val="24"/>
              </w:rPr>
              <w:t xml:space="preserve">- выявление существующих барьеров в самообслуживании ребенка-инвалида в быту (в соответствии с возрастом);</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 (профилактика травм, падений и так далее), в том числе в части необходимости соблюдения правил личной гигиены и дезинфекции помещений (прием душа со стомой, дезинфекция кожи, утилизация отходов) и так далее;</w:t>
            </w:r>
          </w:p>
          <w:p>
            <w:pPr>
              <w:pStyle w:val="0"/>
              <w:jc w:val="both"/>
            </w:pPr>
            <w:r>
              <w:rPr>
                <w:sz w:val="24"/>
              </w:rPr>
              <w:t xml:space="preserve">- о необходимости соблюдения режима питания, диеты (ограничение или снижение животных жиров, соли в пище, легко усвояемых углеводов в пище, избегание приема раздражающих продуктов, уменьшение разового объема или увеличение частоты приема пищи, ограничение приема пищи перед сном и так далее);</w:t>
            </w:r>
          </w:p>
          <w:p>
            <w:pPr>
              <w:pStyle w:val="0"/>
              <w:jc w:val="both"/>
            </w:pPr>
            <w:r>
              <w:rPr>
                <w:sz w:val="24"/>
              </w:rPr>
              <w:t xml:space="preserve">- о правилах соблюдения санитарно-гигиенического режима, режима сна и отдыха, физической активности;</w:t>
            </w:r>
          </w:p>
          <w:p>
            <w:pPr>
              <w:pStyle w:val="0"/>
              <w:jc w:val="both"/>
            </w:pPr>
            <w:r>
              <w:rPr>
                <w:sz w:val="24"/>
              </w:rPr>
              <w:t xml:space="preserve">- о необходимости контроля самочувствия и общего состояния здоровья, профилактики осложнений заболевания (контроль дефекации (частота, количество, цвет и оформленность стула), дыхания (частота, глубина дыхательных актов), отеков, веса и так далее);</w:t>
            </w:r>
          </w:p>
          <w:p>
            <w:pPr>
              <w:pStyle w:val="0"/>
              <w:jc w:val="both"/>
            </w:pPr>
            <w:r>
              <w:rPr>
                <w:sz w:val="24"/>
              </w:rPr>
              <w:t xml:space="preserve">- о необходимости самоконтроля за стомой (регулярный осмотр кожных покровов, швов, размеров и положения стомы, отделяемого по стоме);</w:t>
            </w:r>
          </w:p>
          <w:p>
            <w:pPr>
              <w:pStyle w:val="0"/>
              <w:jc w:val="both"/>
            </w:pPr>
            <w:r>
              <w:rPr>
                <w:sz w:val="24"/>
              </w:rPr>
              <w:t xml:space="preserve">- о необходимости соблюдения правил приема лекарств, их хранения;</w:t>
            </w:r>
          </w:p>
          <w:p>
            <w:pPr>
              <w:pStyle w:val="0"/>
              <w:jc w:val="both"/>
            </w:pPr>
            <w:r>
              <w:rPr>
                <w:sz w:val="24"/>
              </w:rPr>
              <w:t xml:space="preserve">- о побочных эффектах лечения (в частности, гипотония, тошнота, рвота, судороги и так далее);</w:t>
            </w:r>
          </w:p>
          <w:p>
            <w:pPr>
              <w:pStyle w:val="0"/>
              <w:jc w:val="both"/>
            </w:pPr>
            <w:r>
              <w:rPr>
                <w:sz w:val="24"/>
              </w:rPr>
              <w:t xml:space="preserve">- о правилах проведения антисептических мероприятий; необходимости профилактики осложнений (отеки, ожирение, запоры, сепсис и так далее);</w:t>
            </w:r>
          </w:p>
          <w:p>
            <w:pPr>
              <w:pStyle w:val="0"/>
              <w:jc w:val="both"/>
            </w:pPr>
            <w:r>
              <w:rPr>
                <w:sz w:val="24"/>
              </w:rPr>
              <w:t xml:space="preserve">- о рисках, связанных с развитием неотложных состояний (дыхательной, сердечной, почечной недостаточности и так далее) или осложнений, в том числе при стоме (кровотечение, некроз, пролапс, стеноз, грыжа, дерматит, инфекционные осложнения и так далее);</w:t>
            </w:r>
          </w:p>
          <w:p>
            <w:pPr>
              <w:pStyle w:val="0"/>
              <w:jc w:val="both"/>
            </w:pPr>
            <w:r>
              <w:rPr>
                <w:sz w:val="24"/>
              </w:rPr>
              <w:t xml:space="preserve">- об имеющихся современных средствах реабилитации, в том числе ТСР для адаптации жилых помещений под нужды ребенка-инвалида (держатель для открытия и закрытия дверей, рукоятка для пользования шторами, жалюзи, поручни (перила) для самоподнимания и опорные брусья, мобильные подъемники);</w:t>
            </w:r>
          </w:p>
          <w:p>
            <w:pPr>
              <w:pStyle w:val="0"/>
              <w:jc w:val="both"/>
            </w:pPr>
            <w:r>
              <w:rPr>
                <w:sz w:val="24"/>
              </w:rPr>
              <w:t xml:space="preserve">- об имеющихся современных изделиях медицинского назначения (абсорбирующее белье, специальные средства при нарушениях функций выделения (калоприемники, уроприемники, ремешки для крепления мочеприемников и так далее), электронные тонометры, пульсоксиметры и так далее);</w:t>
            </w:r>
          </w:p>
          <w:p>
            <w:pPr>
              <w:pStyle w:val="0"/>
              <w:jc w:val="both"/>
            </w:pPr>
            <w:r>
              <w:rPr>
                <w:sz w:val="24"/>
              </w:rPr>
              <w:t xml:space="preserve">- о правилах ухода за ТСР (при необходимости);</w:t>
            </w:r>
          </w:p>
          <w:p>
            <w:pPr>
              <w:pStyle w:val="0"/>
              <w:jc w:val="both"/>
            </w:pPr>
            <w:r>
              <w:rPr>
                <w:sz w:val="24"/>
              </w:rPr>
              <w:t xml:space="preserve">- об адресах сервисных организаций (при необходимости);</w:t>
            </w:r>
          </w:p>
          <w:p>
            <w:pPr>
              <w:pStyle w:val="0"/>
              <w:jc w:val="both"/>
            </w:pPr>
            <w:r>
              <w:rPr>
                <w:sz w:val="24"/>
              </w:rPr>
              <w:t xml:space="preserve">- об обучении в школах для лиц с нарушениями функций внутренних органов и систем (в частности, "Школа стомированных пациентов", "Школа здоровья для больных сердечно-сосудистыми заболеваниями" итак далее) и организациях, на базе которых реализуются мероприятия подобных школ;</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w:t>
            </w:r>
          </w:p>
          <w:p>
            <w:pPr>
              <w:pStyle w:val="0"/>
              <w:jc w:val="both"/>
            </w:pPr>
            <w:r>
              <w:rPr>
                <w:sz w:val="24"/>
              </w:rPr>
              <w:t xml:space="preserve">- о целесообразности установки в санитарной и (или) спальной комнате кнопок вызова (тревожных кнопок, кнопок жизни) для своевременного и экстренного вызова близких при ухудшении самочувствия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ребенка-инвалида в быту (профилактика ударов, падений со стомой и так далее), необходимости соблюдения правил личной гигиены, дезинфекции помещений, рационального питания, приема и хранения лекарств;</w:t>
            </w:r>
          </w:p>
          <w:p>
            <w:pPr>
              <w:pStyle w:val="0"/>
              <w:jc w:val="both"/>
            </w:pPr>
            <w:r>
              <w:rPr>
                <w:sz w:val="24"/>
              </w:rPr>
              <w:t xml:space="preserve">- адаптации жилого помещения (санитарные комнаты) к нуждам ребенка-инвалида (профилактика травматизма);</w:t>
            </w:r>
          </w:p>
          <w:p>
            <w:pPr>
              <w:pStyle w:val="0"/>
              <w:jc w:val="both"/>
            </w:pPr>
            <w:r>
              <w:rPr>
                <w:sz w:val="24"/>
              </w:rPr>
              <w:t xml:space="preserve">- использования ТСР и вспомогательных технических устройств для целей социально-бытовой реабилитации и абилитации (в том числе специальные средства при нарушениях функций выделения (моче- и калоприемники, абсорбирующее белье, подгузники), ходунки, мобильные подъемники и так далее);</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защиты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деятельности общественных и государственных организаций, оказывающих необходимую помощь и услуги детям раннего возраста;</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направлены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навыков самостоятельного обслуживания в быту, в том числе навыков соблюдения личной гигиены, дезинфекции помещений, умений пользования бытовыми приборами, а также пользования и обслуживания ТСР и так далее (в соответствии с возрастом);</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 (небулайзеры, бактерицидные лампы);</w:t>
            </w:r>
          </w:p>
          <w:p>
            <w:pPr>
              <w:pStyle w:val="0"/>
              <w:jc w:val="both"/>
            </w:pPr>
            <w:r>
              <w:rPr>
                <w:sz w:val="24"/>
              </w:rPr>
              <w:t xml:space="preserve">- обучение навыкам правильного, рационального питания, лекарственной терапии (сбалансированность диеты, соблюдение режима приема пищи, контроль за объемом принимаемой пищи, избегание приема раздражающих продуктов и напитков, правильный питьевой режим, соблюдение правил приема и хранения лекарств и так далее);</w:t>
            </w:r>
          </w:p>
          <w:p>
            <w:pPr>
              <w:pStyle w:val="0"/>
              <w:jc w:val="both"/>
            </w:pPr>
            <w:r>
              <w:rPr>
                <w:sz w:val="24"/>
              </w:rPr>
              <w:t xml:space="preserve">- обучение ведению "Дневника самонаблюдений" (в частности, "Дневник пикфлоуметрии");</w:t>
            </w:r>
          </w:p>
          <w:p>
            <w:pPr>
              <w:pStyle w:val="0"/>
              <w:jc w:val="both"/>
            </w:pPr>
            <w:r>
              <w:rPr>
                <w:sz w:val="24"/>
              </w:rPr>
              <w:t xml:space="preserve">- обучение навыкам самопомощи (правильному откашливанию, проведению ингаляций) (в соответствии с возрастом ребенка-инвалида);</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родителя (законного или уполномоченного представителя) технике оказания первой помощи при возникновении неотложных состояний (дыхательной, сердечной недостаточности, кровотечениях, рвоте и так далее);</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 ухода за ТСР;</w:t>
            </w:r>
          </w:p>
          <w:p>
            <w:pPr>
              <w:pStyle w:val="0"/>
              <w:jc w:val="both"/>
            </w:pPr>
            <w:r>
              <w:rPr>
                <w:sz w:val="24"/>
              </w:rPr>
              <w:t xml:space="preserve">- обучение детей-инвалидов и их родителей (законных или уполномоченных представителей) навыкам персональной сохранности в быту в рамках "Школы для родителей детей-инвалидов"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повторная (контрольная)</w:t>
            </w:r>
          </w:p>
        </w:tc>
        <w:tc>
          <w:tcPr>
            <w:gridSpan w:val="3"/>
            <w:tcW w:w="9009" w:type="dxa"/>
            <w:tcBorders>
              <w:top w:val="single" w:sz="4"/>
              <w:bottom w:val="nil"/>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(домены МКФ "Самообслуживание", "Бытовая жизнь") и персональной безопасности в быту в соответствии с возрастом ребенка-инвалида;</w:t>
            </w:r>
          </w:p>
          <w:p>
            <w:pPr>
              <w:pStyle w:val="0"/>
              <w:jc w:val="both"/>
            </w:pPr>
            <w:r>
              <w:rPr>
                <w:sz w:val="24"/>
              </w:rPr>
              <w:t xml:space="preserve">- тестовые задания на умение пользоваться различными изделиями медицинского назначения и ТСР и ухаживать за ними (ингаляторы, моче- и калоприемники, тонометры и так далее) (в соответствии с возрастной доступностью для ребенка-инвалида);</w:t>
            </w:r>
          </w:p>
          <w:p>
            <w:pPr>
              <w:pStyle w:val="0"/>
              <w:jc w:val="both"/>
            </w:pPr>
            <w:r>
              <w:rPr>
                <w:sz w:val="24"/>
              </w:rPr>
              <w:t xml:space="preserve">- определение уровня осведомленности о соблюдении санитарно-гигиенических правил и режима (регулярная гигиена стомы, уход за кожей, правильная утилизация отходов и так далее) (в соответствии с возрастной доступностью для ребенка-инвалида);</w:t>
            </w:r>
          </w:p>
          <w:p>
            <w:pPr>
              <w:pStyle w:val="0"/>
              <w:jc w:val="both"/>
            </w:pPr>
            <w:r>
              <w:rPr>
                <w:sz w:val="24"/>
              </w:rPr>
              <w:t xml:space="preserve">- определение уровня осведомленности о соблюдении режима питания, диеты, лекарственной терапии (дробное питание небольшими порциями, тщательное пережевывание, ограничение употребления соли, продуктов, послабляющих или закрепляющих стул, вызывающих газообразование, исключение острой пищи, соблюдение правильного питьевого режима, своевременный прием ферментов и так далее) (в соответствии с возрастной доступностью для ребенка-инвалида);</w:t>
            </w:r>
          </w:p>
          <w:p>
            <w:pPr>
              <w:pStyle w:val="0"/>
              <w:jc w:val="both"/>
            </w:pPr>
            <w:r>
              <w:rPr>
                <w:sz w:val="24"/>
              </w:rPr>
              <w:t xml:space="preserve">- определение уровня осведомленности о технике самоконтроля (контролируемое откашливание, контроль за дизурией, отеками, гликемией и так далее), ведении дневника самоконтроля (артериального давления, пикфлоуметрии, пульсоксиметрии и так далее) (в соответствии с возрастной доступностью для ребенка-инвалида);</w:t>
            </w:r>
          </w:p>
          <w:p>
            <w:pPr>
              <w:pStyle w:val="0"/>
              <w:jc w:val="both"/>
            </w:pPr>
            <w:r>
              <w:rPr>
                <w:sz w:val="24"/>
              </w:rPr>
              <w:t xml:space="preserve">- определение уровня осведомленности о необходимости соблюдения режима сна, отдыха, физических нагрузок, речевых нагрузок (при трахеостоме) (в соответствии с возрастной доступностью для ребенка-инвалида);</w:t>
            </w:r>
          </w:p>
          <w:p>
            <w:pPr>
              <w:pStyle w:val="0"/>
              <w:jc w:val="both"/>
            </w:pPr>
            <w:r>
              <w:rPr>
                <w:sz w:val="24"/>
              </w:rPr>
              <w:t xml:space="preserve">- выявление неустраненных барьеров в самообслуживании ребенка-инвалида в быту (в зависимости от имеющегося функционального нарушения);</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беседа с ребенком-инвалидом и (или) родителем (законным или уполномоченным представителем) с целью определения уровня самооценки его удовлетворенности качеством полученных реабилитационных мероприятий по социально-бытовой реабилитации и абилитации;</w:t>
            </w:r>
          </w:p>
          <w:p>
            <w:pPr>
              <w:pStyle w:val="0"/>
              <w:jc w:val="both"/>
            </w:pPr>
            <w:r>
              <w:rPr>
                <w:sz w:val="24"/>
              </w:rPr>
              <w:t xml:space="preserve">- формирование заключения по результатам социально-бытовой диагностики, которое должно содержать:</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уровня родительских компетенций и мотивации к их повышению;</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рекомендации по дальнейшей социально-бытовой реабилитации и абилитации (нуждается, не нуждается);</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Borders>
              <w:top w:val="single" w:sz="4"/>
              <w:left w:val="single" w:sz="4"/>
              <w:bottom w:val="single" w:sz="4"/>
              <w:right w:val="single" w:sz="4"/>
            </w:tcBorders>
            <w:vMerge w:val="continue"/>
          </w:tcPr>
          <w:p/>
        </w:tc>
      </w:tr>
    </w:tbl>
    <w:p>
      <w:pPr>
        <w:pStyle w:val="0"/>
        <w:jc w:val="both"/>
      </w:pPr>
      <w:r>
        <w:rPr>
          <w:sz w:val="24"/>
        </w:rPr>
      </w:r>
    </w:p>
    <w:p>
      <w:pPr>
        <w:pStyle w:val="2"/>
        <w:outlineLvl w:val="2"/>
        <w:jc w:val="both"/>
      </w:pPr>
      <w:r>
        <w:rPr>
          <w:sz w:val="24"/>
        </w:rPr>
        <w:t xml:space="preserve">61.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(ЦРГ 12.13)</w:t>
        </w:r>
      </w:hyperlink>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324"/>
        <w:gridCol w:w="401"/>
        <w:gridCol w:w="388"/>
        <w:gridCol w:w="8220"/>
        <w:gridCol w:w="2268"/>
      </w:tblGrid>
      <w:tr>
        <w:tblPrEx>
          <w:tblBorders>
            <w:insideH w:val="single" w:sz="4"/>
          </w:tblBorders>
        </w:tblPrEx>
        <w:tc>
          <w:tcPr>
            <w:tcW w:w="2324" w:type="dxa"/>
            <w:tcBorders>
              <w:top w:val="single" w:sz="4"/>
              <w:bottom w:val="single" w:sz="4"/>
            </w:tcBorders>
          </w:tcPr>
          <w:p>
            <w:pPr>
              <w:pStyle w:val="0"/>
              <w:jc w:val="center"/>
            </w:pPr>
            <w:r>
              <w:rPr>
                <w:sz w:val="24"/>
              </w:rPr>
              <w:t xml:space="preserve">Наименование мероприятия</w:t>
            </w:r>
          </w:p>
        </w:tc>
        <w:tc>
          <w:tcPr>
            <w:gridSpan w:val="3"/>
            <w:tcW w:w="9009" w:type="dxa"/>
            <w:tcBorders>
              <w:top w:val="single" w:sz="4"/>
              <w:bottom w:val="single" w:sz="4"/>
            </w:tcBorders>
          </w:tcPr>
          <w:p>
            <w:pPr>
              <w:pStyle w:val="0"/>
              <w:jc w:val="center"/>
            </w:pPr>
            <w:r>
              <w:rPr>
                <w:sz w:val="24"/>
              </w:rPr>
              <w:t xml:space="preserve">Содержание мероприятия</w:t>
            </w:r>
          </w:p>
        </w:tc>
        <w:tc>
          <w:tcPr>
            <w:tcW w:w="2268" w:type="dxa"/>
            <w:tcBorders>
              <w:top w:val="single" w:sz="4"/>
              <w:bottom w:val="single" w:sz="4"/>
            </w:tcBorders>
          </w:tcPr>
          <w:p>
            <w:pPr>
              <w:pStyle w:val="0"/>
              <w:jc w:val="center"/>
            </w:pPr>
            <w:r>
              <w:rPr>
                <w:sz w:val="24"/>
              </w:rPr>
              <w:t xml:space="preserve">Формат реализации мероприятия</w:t>
            </w:r>
          </w:p>
        </w:tc>
      </w:tr>
      <w:tr>
        <w:tblPrEx>
          <w:tblBorders>
            <w:insideH w:val="single" w:sz="4"/>
          </w:tblBorders>
        </w:tblPrEx>
        <w:tc>
          <w:tcPr>
            <w:tcW w:w="2324" w:type="dxa"/>
            <w:tcBorders>
              <w:top w:val="single" w:sz="4"/>
              <w:bottom w:val="single" w:sz="4"/>
            </w:tcBorders>
            <w:vMerge w:val="restart"/>
          </w:tcPr>
          <w:p>
            <w:pPr>
              <w:pStyle w:val="0"/>
            </w:pPr>
            <w:r>
              <w:rPr>
                <w:sz w:val="24"/>
              </w:rPr>
              <w:t xml:space="preserve">Социально-бытовая диагностика первичная (входящая)</w:t>
            </w:r>
          </w:p>
        </w:tc>
        <w:tc>
          <w:tcPr>
            <w:gridSpan w:val="3"/>
            <w:tcW w:w="9009" w:type="dxa"/>
            <w:tcBorders>
              <w:top w:val="single" w:sz="4"/>
              <w:bottom w:val="nil"/>
            </w:tcBorders>
          </w:tcPr>
          <w:p>
            <w:pPr>
              <w:pStyle w:val="0"/>
              <w:jc w:val="both"/>
            </w:pPr>
            <w:r>
              <w:rPr>
                <w:sz w:val="24"/>
              </w:rPr>
              <w:t xml:space="preserve">- анализ сведений по определению нуждаемости в мероприятиях социально-бытовой реабилитации и абилитации в ИПРА ребенка-инвалида;</w:t>
            </w:r>
          </w:p>
          <w:p>
            <w:pPr>
              <w:pStyle w:val="0"/>
              <w:jc w:val="both"/>
            </w:pPr>
            <w:r>
              <w:rPr>
                <w:sz w:val="24"/>
              </w:rPr>
              <w:t xml:space="preserve">- сбор социально-бытового анамнеза ребенка-инвалида посредством беседы, опроса, анкетирования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(в соответствии с возрастной доступностью для ребенка-инвалида) на выполнение:</w:t>
            </w:r>
          </w:p>
        </w:tc>
        <w:tc>
          <w:tcPr>
            <w:tcW w:w="2268" w:type="dxa"/>
            <w:tcBorders>
              <w:top w:val="single" w:sz="4"/>
              <w:bottom w:val="single" w:sz="4"/>
            </w:tcBorders>
            <w:vMerge w:val="restart"/>
          </w:tcPr>
          <w:p>
            <w:pPr>
              <w:pStyle w:val="0"/>
            </w:pPr>
            <w:r>
              <w:rPr>
                <w:sz w:val="24"/>
              </w:rPr>
              <w:t xml:space="preserve">Индивидуальный</w:t>
            </w: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элементарных бытовых действий (навыки личной гигиены, одевание и раздевание, навыки опрятности и поддержания порядка в быту, умение пользоваться бытовыми приборами, умение пользоваться бытовыми приборами с вибрационными, звуковыми, световыми сигнализаторами и звуковыми оповещениями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ориентировки и передвижения в жилом помещении (знание функционального предназначения жилых помещений, использование опорных перил и поручней, устройств и приспособлений для самоподнимания и так далее)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самообслуживания, в том числе с использованием технических средств реабилитации (термометров с речевым выходом, весов с речевым выходом, оградителей тарелок и так далее)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пользования устройствами и приспособлениями для одевания, обувания, захвата и зажима (держатели для открытия и закрытия дверей, рукоятки для пользования шторами, жалюзи и так далее) (при необходимости);</w:t>
            </w:r>
          </w:p>
        </w:tc>
        <w:tc>
          <w:tcPr>
            <w:tcBorders>
              <w:top w:val="single" w:sz="4"/>
              <w:left w:val="single" w:sz="4"/>
              <w:bottom w:val="single" w:sz="4"/>
              <w:right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персональной безопасности в быту (безопасное пользование предметами бытовой техники, водоснабжением, электричеством, окнами, балконами и так далее);</w:t>
            </w:r>
          </w:p>
        </w:tc>
        <w:tc>
          <w:tcPr>
            <w:tcBorders>
              <w:top w:val="single" w:sz="4"/>
              <w:left w:val="single" w:sz="4"/>
              <w:bottom w:val="single" w:sz="4"/>
              <w:right w:val="single" w:sz="4"/>
            </w:tcBorders>
            <w:vMerge w:val="continue"/>
          </w:tcPr>
          <w:p/>
        </w:tc>
      </w:tr>
      <w:tr>
        <w:tc>
          <w:tcPr>
            <w:tcBorders>
              <w:top w:val="single" w:sz="4"/>
              <w:bottom w:val="single" w:sz="4"/>
            </w:tcBorders>
            <w:vMerge w:val="continue"/>
          </w:tcPr>
          <w:p/>
        </w:tc>
        <w:tc>
          <w:tcPr>
            <w:gridSpan w:val="3"/>
            <w:tcW w:w="9009" w:type="dxa"/>
            <w:tcBorders>
              <w:top w:val="nil"/>
              <w:bottom w:val="nil"/>
            </w:tcBorders>
          </w:tcPr>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ингаляторы, моче- и калоприемники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соблюдении санитарно-гигиенических правил и режима (регулярная гигиена стомы, уход за кожей, правильная утилизация отходов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соблюдении режима питания, диеты (ограничение или снижение животных жиров, соли в пище, исключение раздражающих продуктов, учет принципа дробного питания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технике самоконтроля (контролируемое откашливание, контроль за дизурией, отеками, гликемией и так далее), ведении дневника самоконтроля (артериального давления, пикфлоуметрии, пульсоксиметрии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необходимости соблюдения режима сна, отдыха, физических нагрузок (при необходимости и в соответствии с возрастной доступностью);</w:t>
            </w:r>
          </w:p>
          <w:p>
            <w:pPr>
              <w:pStyle w:val="0"/>
              <w:jc w:val="both"/>
            </w:pPr>
            <w:r>
              <w:rPr>
                <w:sz w:val="24"/>
              </w:rPr>
              <w:t xml:space="preserve">- выявление существующих барьеров в самообслуживании и ориентации ребенка-инвалида в быту (в соответствии с возрастом и в зависимости от имеющегося функционального нарушения);</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 в том числе:</w:t>
            </w:r>
          </w:p>
        </w:tc>
        <w:tc>
          <w:tcPr>
            <w:tcBorders>
              <w:top w:val="single" w:sz="4"/>
              <w:bottom w:val="single" w:sz="4"/>
            </w:tcBorders>
            <w:vMerge w:val="continue"/>
          </w:tcPr>
          <w:p/>
        </w:tc>
      </w:tr>
      <w:tr>
        <w:tblPrEx>
          <w:tblBorders>
            <w:insideV w:val="nil"/>
          </w:tblBorders>
        </w:tblPrEx>
        <w:tc>
          <w:tcPr>
            <w:tcBorders>
              <w:top w:val="single" w:sz="4"/>
              <w:left w:val="single" w:sz="4"/>
              <w:bottom w:val="single" w:sz="4"/>
              <w:right w:val="single" w:sz="4"/>
            </w:tcBorders>
            <w:vMerge w:val="continue"/>
          </w:tcPr>
          <w:p/>
        </w:tc>
        <w:tc>
          <w:tcPr>
            <w:tcW w:w="401" w:type="dxa"/>
            <w:tcBorders>
              <w:top w:val="nil"/>
              <w:left w:val="single" w:sz="4"/>
              <w:bottom w:val="nil"/>
            </w:tcBorders>
          </w:tcPr>
          <w:p>
            <w:pPr>
              <w:pStyle w:val="0"/>
            </w:pPr>
            <w:r>
              <w:rPr>
                <w:sz w:val="24"/>
              </w:rPr>
            </w:r>
          </w:p>
        </w:tc>
        <w:tc>
          <w:tcPr>
            <w:tcW w:w="388" w:type="dxa"/>
            <w:tcBorders>
              <w:top w:val="nil"/>
              <w:bottom w:val="nil"/>
            </w:tcBorders>
          </w:tcPr>
          <w:p>
            <w:pPr>
              <w:pStyle w:val="0"/>
              <w:jc w:val="center"/>
            </w:pPr>
            <w:r>
              <w:rPr>
                <w:sz w:val="24"/>
              </w:rPr>
              <w:t xml:space="preserve">-</w:t>
            </w:r>
          </w:p>
        </w:tc>
        <w:tc>
          <w:tcPr>
            <w:tcW w:w="8220" w:type="dxa"/>
            <w:tcBorders>
              <w:top w:val="nil"/>
              <w:bottom w:val="nil"/>
              <w:right w:val="single" w:sz="4"/>
            </w:tcBorders>
          </w:tcPr>
          <w:p>
            <w:pPr>
              <w:pStyle w:val="0"/>
              <w:jc w:val="both"/>
            </w:pPr>
            <w:r>
              <w:rPr>
                <w:sz w:val="24"/>
              </w:rPr>
              <w:t xml:space="preserve">оценку социально-бытового статуса ребенка-инвалида как возможности адаптации и полноценного взаимодействия в условиях быта (сохранен (сформирован), нарушен, утрачен (не сформирован);</w:t>
            </w:r>
          </w:p>
        </w:tc>
        <w:tc>
          <w:tcPr>
            <w:tcBorders>
              <w:top w:val="single" w:sz="4"/>
              <w:left w:val="single" w:sz="4"/>
              <w:bottom w:val="single" w:sz="4"/>
              <w:right w:val="single" w:sz="4"/>
            </w:tcBorders>
            <w:vMerge w:val="continue"/>
          </w:tcPr>
          <w:p/>
        </w:tc>
      </w:tr>
      <w:tr>
        <w:tblPrEx>
          <w:tblBorders>
            <w:insideV w:val="nil"/>
            <w:insideH w:val="single" w:sz="4"/>
          </w:tblBorders>
        </w:tblPrEx>
        <w:tc>
          <w:tcPr>
            <w:tcBorders>
              <w:top w:val="single" w:sz="4"/>
              <w:left w:val="single" w:sz="4"/>
              <w:bottom w:val="single" w:sz="4"/>
              <w:right w:val="single" w:sz="4"/>
            </w:tcBorders>
            <w:vMerge w:val="continue"/>
          </w:tcPr>
          <w:p/>
        </w:tc>
        <w:tc>
          <w:tcPr>
            <w:tcW w:w="401" w:type="dxa"/>
            <w:tcBorders>
              <w:top w:val="nil"/>
              <w:left w:val="single" w:sz="4"/>
              <w:bottom w:val="single" w:sz="4"/>
            </w:tcBorders>
          </w:tcPr>
          <w:p>
            <w:pPr>
              <w:pStyle w:val="0"/>
            </w:pPr>
            <w:r>
              <w:rPr>
                <w:sz w:val="24"/>
              </w:rPr>
            </w:r>
          </w:p>
        </w:tc>
        <w:tc>
          <w:tcPr>
            <w:tcW w:w="388" w:type="dxa"/>
            <w:tcBorders>
              <w:top w:val="nil"/>
              <w:bottom w:val="single" w:sz="4"/>
            </w:tcBorders>
          </w:tcPr>
          <w:p>
            <w:pPr>
              <w:pStyle w:val="0"/>
              <w:jc w:val="center"/>
            </w:pPr>
            <w:r>
              <w:rPr>
                <w:sz w:val="24"/>
              </w:rPr>
              <w:t xml:space="preserve">-</w:t>
            </w:r>
          </w:p>
        </w:tc>
        <w:tc>
          <w:tcPr>
            <w:tcW w:w="8220" w:type="dxa"/>
            <w:tcBorders>
              <w:top w:val="nil"/>
              <w:bottom w:val="single" w:sz="4"/>
              <w:right w:val="single" w:sz="4"/>
            </w:tcBorders>
          </w:tcPr>
          <w:p>
            <w:pPr>
              <w:pStyle w:val="0"/>
              <w:jc w:val="both"/>
            </w:pPr>
            <w:r>
              <w:rPr>
                <w:sz w:val="24"/>
              </w:rPr>
              <w:t xml:space="preserve">разработку индивидуального плана (реабилитационного маршрута) социально-бытовой реабилитации и абилитации ребенка-инвалида с определением объема конкретных мероприятий, их количества, необходимости использования ТСР и вспомогательных средств и так далее</w:t>
            </w:r>
          </w:p>
        </w:tc>
        <w:tc>
          <w:tcPr>
            <w:tcBorders>
              <w:top w:val="single" w:sz="4"/>
              <w:left w:val="single" w:sz="4"/>
              <w:bottom w:val="single" w:sz="4"/>
              <w:right w:val="single" w:sz="4"/>
            </w:tcBorders>
            <w:vMerge w:val="continue"/>
          </w:tcPr>
          <w:p/>
        </w:tc>
      </w:tr>
      <w:tr>
        <w:tblPrEx>
          <w:tblBorders>
            <w:insideH w:val="single" w:sz="4"/>
          </w:tblBorders>
        </w:tblPrEx>
        <w:tc>
          <w:tcPr>
            <w:tcW w:w="2324" w:type="dxa"/>
            <w:tcBorders>
              <w:top w:val="single" w:sz="4"/>
              <w:bottom w:val="single" w:sz="4"/>
            </w:tcBorders>
          </w:tcPr>
          <w:p>
            <w:pPr>
              <w:pStyle w:val="0"/>
            </w:pPr>
            <w:r>
              <w:rPr>
                <w:sz w:val="24"/>
              </w:rPr>
              <w:t xml:space="preserve">Информирование</w:t>
            </w:r>
          </w:p>
        </w:tc>
        <w:tc>
          <w:tcPr>
            <w:gridSpan w:val="3"/>
            <w:tcW w:w="9009" w:type="dxa"/>
            <w:tcBorders>
              <w:top w:val="single" w:sz="4"/>
              <w:bottom w:val="single" w:sz="4"/>
            </w:tcBorders>
          </w:tcPr>
          <w:p>
            <w:pPr>
              <w:pStyle w:val="0"/>
              <w:jc w:val="both"/>
            </w:pPr>
            <w:r>
              <w:rPr>
                <w:sz w:val="24"/>
              </w:rPr>
              <w:t xml:space="preserve">- о цели, задачах, содержании мероприятий, ожидаемых результатах социально-бытовой реабилитации и абилитации детей-инвалидов;</w:t>
            </w:r>
          </w:p>
          <w:p>
            <w:pPr>
              <w:pStyle w:val="0"/>
              <w:jc w:val="both"/>
            </w:pPr>
            <w:r>
              <w:rPr>
                <w:sz w:val="24"/>
              </w:rPr>
              <w:t xml:space="preserve">- об организации правильного ухода за детьми в домашних условиях (для родителей (законных или уполномоченных представителей), имеющих детей с инвалидностью в возрасте от 0 до 3 лет);</w:t>
            </w:r>
          </w:p>
          <w:p>
            <w:pPr>
              <w:pStyle w:val="0"/>
              <w:jc w:val="both"/>
            </w:pPr>
            <w:r>
              <w:rPr>
                <w:sz w:val="24"/>
              </w:rPr>
              <w:t xml:space="preserve">- о безопасном ведении бытовой деятельности ребенком-инвалидом в месте проживания, в том числе в части необходимости соблюдения правил санитарно-гигиенического режима, режима сна и отдыха, физической активности;</w:t>
            </w:r>
          </w:p>
          <w:p>
            <w:pPr>
              <w:pStyle w:val="0"/>
              <w:jc w:val="both"/>
            </w:pPr>
            <w:r>
              <w:rPr>
                <w:sz w:val="24"/>
              </w:rPr>
              <w:t xml:space="preserve">- о необходимости соблюдения режима питания, диеты (соблюдение режима приема пищи и ее объема, сбалансированной диеты в соответствии с особенностями посттравматических нарушений и так далее);</w:t>
            </w:r>
          </w:p>
          <w:p>
            <w:pPr>
              <w:pStyle w:val="0"/>
              <w:jc w:val="both"/>
            </w:pPr>
            <w:r>
              <w:rPr>
                <w:sz w:val="24"/>
              </w:rPr>
              <w:t xml:space="preserve">- о необходимости соблюдения правил приема лекарств, их хранения;</w:t>
            </w:r>
          </w:p>
          <w:p>
            <w:pPr>
              <w:pStyle w:val="0"/>
              <w:jc w:val="both"/>
            </w:pPr>
            <w:r>
              <w:rPr>
                <w:sz w:val="24"/>
              </w:rPr>
              <w:t xml:space="preserve">- о побочных эффектах лечения (в частности, гипотония, тошнота, рвота, судороги и так далее);</w:t>
            </w:r>
          </w:p>
          <w:p>
            <w:pPr>
              <w:pStyle w:val="0"/>
              <w:jc w:val="both"/>
            </w:pPr>
            <w:r>
              <w:rPr>
                <w:sz w:val="24"/>
              </w:rPr>
              <w:t xml:space="preserve">- о необходимости контроля самочувствия и общего состояния здоровья, профилактики осложнений заболевания (контроль дефекации (частота, количество, цвет и оформленность стула), дыхания (частота, глубина дыхательных актов), отеков, веса и так далее), в том числе об опасностях возникновения осложнений при стоме (кровотечение, некроз, пролапс, стеноз, грыжа, дерматит, инфекционные осложнения и так далее) (при необходимости);</w:t>
            </w:r>
          </w:p>
          <w:p>
            <w:pPr>
              <w:pStyle w:val="0"/>
              <w:jc w:val="both"/>
            </w:pPr>
            <w:r>
              <w:rPr>
                <w:sz w:val="24"/>
              </w:rPr>
              <w:t xml:space="preserve">- о рисках, связанных с развитием неотложных состояний (дыхательной, сердечной, почечной недостаточности и так далее);</w:t>
            </w:r>
          </w:p>
          <w:p>
            <w:pPr>
              <w:pStyle w:val="0"/>
              <w:jc w:val="both"/>
            </w:pPr>
            <w:r>
              <w:rPr>
                <w:sz w:val="24"/>
              </w:rPr>
              <w:t xml:space="preserve">- по вопросам качественного ухода за конъюнктивальной полостью и глазным протезом (при необходимости);</w:t>
            </w:r>
          </w:p>
          <w:p>
            <w:pPr>
              <w:pStyle w:val="0"/>
              <w:jc w:val="both"/>
            </w:pPr>
            <w:r>
              <w:rPr>
                <w:sz w:val="24"/>
              </w:rPr>
              <w:t xml:space="preserve">- о необходимости самоконтроля за стомой (регулярный осмотр кожных покровов, швов, размеров и положения стомы, отделяемого по стоме) (при необходимости);</w:t>
            </w:r>
          </w:p>
          <w:p>
            <w:pPr>
              <w:pStyle w:val="0"/>
              <w:jc w:val="both"/>
            </w:pPr>
            <w:r>
              <w:rPr>
                <w:sz w:val="24"/>
              </w:rPr>
              <w:t xml:space="preserve">- об имеющихся современных средствах реабилитации, в том числе ТСР для адаптации жилых помещений под нужды ребенка-инвалида (держатель для открытия и закрытия дверей, рукоятка для пользования шторами, жалюзи, поручни и опорные брусья, мобильные подъемники, система "умный дом" и так далее);</w:t>
            </w:r>
          </w:p>
          <w:p>
            <w:pPr>
              <w:pStyle w:val="0"/>
              <w:jc w:val="both"/>
            </w:pPr>
            <w:r>
              <w:rPr>
                <w:sz w:val="24"/>
              </w:rPr>
              <w:t xml:space="preserve">- об имеющихся современных изделиях медицинского назначения и средствах реабилитации для нужд ребенка-инвалида в рамках бытовой деятельности (абсорбирующее белье, специальные средства при нарушениях функций выделения (калоприемники, уроприемники, ремешки для крепления мочеприемников и так далее), поручни (перила) для самоподнимания, опоры, электронные тонометры, пульсоксиметры и так далее);</w:t>
            </w:r>
          </w:p>
          <w:p>
            <w:pPr>
              <w:pStyle w:val="0"/>
              <w:jc w:val="both"/>
            </w:pPr>
            <w:r>
              <w:rPr>
                <w:sz w:val="24"/>
              </w:rPr>
              <w:t xml:space="preserve">- об общих правилах ухода за ТСР (бытовые приборы с вибрационными, звуковыми, световыми сигнализаторами и голосовыми оповещениями, электронные ручные и стационарные увеличители и так далее) (при необходимости);</w:t>
            </w:r>
          </w:p>
          <w:p>
            <w:pPr>
              <w:pStyle w:val="0"/>
              <w:jc w:val="both"/>
            </w:pPr>
            <w:r>
              <w:rPr>
                <w:sz w:val="24"/>
              </w:rPr>
              <w:t xml:space="preserve">- об адресах сервисных организаций, предоставляющих услуги по обслуживанию и ремонту ТСР (при необходимости);</w:t>
            </w:r>
          </w:p>
          <w:p>
            <w:pPr>
              <w:pStyle w:val="0"/>
              <w:jc w:val="both"/>
            </w:pPr>
            <w:r>
              <w:rPr>
                <w:sz w:val="24"/>
              </w:rPr>
              <w:t xml:space="preserve">- о возможности обучения в школах для лиц с нарушениями функций внутренних органов и систем и их родителей (законных или уполномоченных представителей) (в частности, "Школа сахарного диабета", "Астма-школа", "Школа стомированных пациентов" и так далее) и организациях, на базе которых реализуются мероприятия подобных школ;</w:t>
            </w:r>
          </w:p>
          <w:p>
            <w:pPr>
              <w:pStyle w:val="0"/>
              <w:jc w:val="both"/>
            </w:pPr>
            <w:r>
              <w:rPr>
                <w:sz w:val="24"/>
              </w:rPr>
              <w:t xml:space="preserve">- о деятельности общественных организаций инвалидов, о способах взаимодействия с ними, о помощи в социально-бытовой реабилитации;</w:t>
            </w:r>
          </w:p>
          <w:p>
            <w:pPr>
              <w:pStyle w:val="0"/>
              <w:jc w:val="both"/>
            </w:pPr>
            <w:r>
              <w:rPr>
                <w:sz w:val="24"/>
              </w:rPr>
              <w:t xml:space="preserve">- о целесообразности установки в санитарной и (или) спальной комнате кнопок вызова (тревожных кнопок, кнопок жизни) для своевременного и экстренного вызова близких при ухудшении самочувствия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Консультирование</w:t>
            </w:r>
          </w:p>
        </w:tc>
        <w:tc>
          <w:tcPr>
            <w:gridSpan w:val="3"/>
            <w:tcW w:w="9009" w:type="dxa"/>
            <w:tcBorders>
              <w:top w:val="single" w:sz="4"/>
              <w:bottom w:val="single" w:sz="4"/>
            </w:tcBorders>
          </w:tcPr>
          <w:p>
            <w:pPr>
              <w:pStyle w:val="0"/>
              <w:jc w:val="both"/>
            </w:pPr>
            <w:r>
              <w:rPr>
                <w:sz w:val="24"/>
              </w:rPr>
              <w:t xml:space="preserve">Социально-бытовое консультирование по вопросам:</w:t>
            </w:r>
          </w:p>
          <w:p>
            <w:pPr>
              <w:pStyle w:val="0"/>
              <w:jc w:val="both"/>
            </w:pPr>
            <w:r>
              <w:rPr>
                <w:sz w:val="24"/>
              </w:rPr>
              <w:t xml:space="preserve">- обеспечения персональной безопасности (сохранности) ребенка-инвалида в быту;</w:t>
            </w:r>
          </w:p>
          <w:p>
            <w:pPr>
              <w:pStyle w:val="0"/>
              <w:jc w:val="both"/>
            </w:pPr>
            <w:r>
              <w:rPr>
                <w:sz w:val="24"/>
              </w:rPr>
              <w:t xml:space="preserve">- формирования навыков социально-бытовой ориентировки и пространственной ориентации ребенка-инвалида;</w:t>
            </w:r>
          </w:p>
          <w:p>
            <w:pPr>
              <w:pStyle w:val="0"/>
              <w:jc w:val="both"/>
            </w:pPr>
            <w:r>
              <w:rPr>
                <w:sz w:val="24"/>
              </w:rPr>
              <w:t xml:space="preserve">- соблюдения правил личной гигиены и дезинфекции помещений, рационального питания, приема и хранения лекарств;</w:t>
            </w:r>
          </w:p>
          <w:p>
            <w:pPr>
              <w:pStyle w:val="0"/>
              <w:jc w:val="both"/>
            </w:pPr>
            <w:r>
              <w:rPr>
                <w:sz w:val="24"/>
              </w:rPr>
              <w:t xml:space="preserve">- оказания самопомощи (правильное откашливание, введение инсулина, ингаляция и так далее);</w:t>
            </w:r>
          </w:p>
          <w:p>
            <w:pPr>
              <w:pStyle w:val="0"/>
              <w:jc w:val="both"/>
            </w:pPr>
            <w:r>
              <w:rPr>
                <w:sz w:val="24"/>
              </w:rPr>
              <w:t xml:space="preserve">- ухода за стомой и кожей вокруг стомы (при необходимости), ранами и кожными трещинами и так далее;</w:t>
            </w:r>
          </w:p>
          <w:p>
            <w:pPr>
              <w:pStyle w:val="0"/>
              <w:jc w:val="both"/>
            </w:pPr>
            <w:r>
              <w:rPr>
                <w:sz w:val="24"/>
              </w:rPr>
              <w:t xml:space="preserve">- получения и использования ТСР и вспомогательных технических устройств для целей социально-бытовой реабилитации и абилитации (в том числе телефонные устройства с голосовым выводом, специальные устройства с оптической коррекцией слабовидения, приборы для маркировки предметов, специальные средства при нарушениях функций выделения (моче- и калоприемники, абсорбирующее белье, подгузники), кресла-коляски, костыли, трости, ходунки, держатели для открытия и закрытия дверей, рукоятки для пользования шторами, жалюзи, опорные брусья, мобильные подъемники и так далее);</w:t>
            </w:r>
          </w:p>
          <w:p>
            <w:pPr>
              <w:pStyle w:val="0"/>
              <w:jc w:val="both"/>
            </w:pPr>
            <w:r>
              <w:rPr>
                <w:sz w:val="24"/>
              </w:rPr>
              <w:t xml:space="preserve">- адаптации жилого помещения ребенка-инвалида к его нуждам (оборудование устройствами с голосовым выводом информации (телефон, часы) и звуковым оповещением (духовки, таймеры, кастрюли, чашки, исключение пороговой системы, оборудование жилого помещения поручнями и так далее);</w:t>
            </w:r>
          </w:p>
          <w:p>
            <w:pPr>
              <w:pStyle w:val="0"/>
              <w:jc w:val="both"/>
            </w:pPr>
            <w:r>
              <w:rPr>
                <w:sz w:val="24"/>
              </w:rPr>
              <w:t xml:space="preserve">- составления модели квартиры по принципу универсального дизайна (с учетом размера кресла-коляски) (при необходимости);</w:t>
            </w:r>
          </w:p>
          <w:p>
            <w:pPr>
              <w:pStyle w:val="0"/>
              <w:jc w:val="both"/>
            </w:pPr>
            <w:r>
              <w:rPr>
                <w:sz w:val="24"/>
              </w:rPr>
              <w:t xml:space="preserve">- организации бытовой деятельности и обустройства жилого помещения с учетом нарушения зрительных функций у ребенка-инвалида с целью безопасности и облегчения его функционирования дома (требования к единообразию и постоянству домашней обстановки, расстановка мебели с учетом размера одинаковой ширины выступов по периметру комнаты (избегание выступающих углов), отсутствие полуоткрытых окон и дверей внутри квартиры, отсутствие загромождений и лишних вещей в проходах из комнаты в комнату, в коридоре (пылесос, стулья, ведра с мусором, сумки, портфели, мешки и так далее); закрепление настенных предметов мебели и быта (книжные полки, светильники, свисающие цветы) на уровне выше роста ребенка-инвалида и так далее) (при необходимости);</w:t>
            </w:r>
          </w:p>
          <w:p>
            <w:pPr>
              <w:pStyle w:val="0"/>
              <w:jc w:val="both"/>
            </w:pPr>
            <w:r>
              <w:rPr>
                <w:sz w:val="24"/>
              </w:rPr>
              <w:t xml:space="preserve">- упрощения ориентировки внутри жилого помещения с помощью направляющих поручней; наклеек, меток, в том числе с тактильными пиктограммами или с применением рельефно-точечного шрифта Брайля; тактильной направляющей ленты и так далее;</w:t>
            </w:r>
          </w:p>
          <w:p>
            <w:pPr>
              <w:pStyle w:val="0"/>
              <w:jc w:val="both"/>
            </w:pPr>
            <w:r>
              <w:rPr>
                <w:sz w:val="24"/>
              </w:rPr>
              <w:t xml:space="preserve">- проведения оккупационной повседневной терапии в домашних условиях;</w:t>
            </w:r>
          </w:p>
          <w:p>
            <w:pPr>
              <w:pStyle w:val="0"/>
              <w:jc w:val="both"/>
            </w:pPr>
            <w:r>
              <w:rPr>
                <w:sz w:val="24"/>
              </w:rPr>
              <w:t xml:space="preserve">- содействия в получении юридической помощи родителю (законному или уполномоченному представителю) ребенка-инвалида (нормативно-правовые вопросы социальной реабилитации и абилитации, реализация ИПРА, обеспечение ТСР (использование электронного сертификата на приобретение ТСР и так далее), льготы для детей-инвалидов, защита прав ребенка и семьи, социальных гарантий, подготовка типовых документов в различные инстанции (заявление, согласие, соглашение, обращение) и так далее) - в соответствии с компетенцией реализующего мероприятие специалиста;</w:t>
            </w:r>
          </w:p>
          <w:p>
            <w:pPr>
              <w:pStyle w:val="0"/>
              <w:jc w:val="both"/>
            </w:pPr>
            <w:r>
              <w:rPr>
                <w:sz w:val="24"/>
              </w:rPr>
              <w:t xml:space="preserve">- повышения компетентности родителей (законных или уполномоченных представителей) в части обеспечения правильного ухода и оптимального развития детей с инвалидностью от 0 до 3 лет;</w:t>
            </w:r>
          </w:p>
          <w:p>
            <w:pPr>
              <w:pStyle w:val="0"/>
              <w:jc w:val="both"/>
            </w:pPr>
            <w:r>
              <w:rPr>
                <w:sz w:val="24"/>
              </w:rPr>
              <w:t xml:space="preserve">- индивидуальных особенностей ребенка и условий его оптимального развития в условиях жилого помещения;</w:t>
            </w:r>
          </w:p>
          <w:p>
            <w:pPr>
              <w:pStyle w:val="0"/>
              <w:jc w:val="both"/>
            </w:pPr>
            <w:r>
              <w:rPr>
                <w:sz w:val="24"/>
              </w:rPr>
              <w:t xml:space="preserve">а также по другим вопросам, относящимся к социально-бытовой реабилитации и абилитации, по запросу ребенка-инвалида (родителя (законного или уполномоченного представителя)</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Практические занятия</w:t>
            </w:r>
          </w:p>
        </w:tc>
        <w:tc>
          <w:tcPr>
            <w:gridSpan w:val="3"/>
            <w:tcW w:w="9009" w:type="dxa"/>
            <w:tcBorders>
              <w:top w:val="single" w:sz="4"/>
              <w:bottom w:val="single" w:sz="4"/>
            </w:tcBorders>
          </w:tcPr>
          <w:p>
            <w:pPr>
              <w:pStyle w:val="0"/>
              <w:jc w:val="both"/>
            </w:pPr>
            <w:r>
              <w:rPr>
                <w:sz w:val="24"/>
              </w:rPr>
              <w:t xml:space="preserve">Практические занятия в соответствии с возрастом ребенка-инвалида, направленные на:</w:t>
            </w:r>
          </w:p>
          <w:p>
            <w:pPr>
              <w:pStyle w:val="0"/>
              <w:jc w:val="both"/>
            </w:pPr>
            <w:r>
              <w:rPr>
                <w:sz w:val="24"/>
              </w:rPr>
              <w:t xml:space="preserve">- освоение ребенком от 0 до 3 лет новых повседневных активностей, необходимых для формирования практических навыков, которые ребенок сможет применять в различных жизненных ситуациях (навыков самообслуживания);</w:t>
            </w:r>
          </w:p>
          <w:p>
            <w:pPr>
              <w:pStyle w:val="0"/>
              <w:jc w:val="both"/>
            </w:pPr>
            <w:r>
              <w:rPr>
                <w:sz w:val="24"/>
              </w:rPr>
              <w:t xml:space="preserve">- формирование (восстановление) самостоятельного обслуживания в быту (самостоятельных действий по личной гигиене, по уходу за одеждой и обувью, по приготовлению и употреблению пищи, сервировке повседневного и праздничного стола, по уходу за местом проживания, использования устройств для проведения ингаляции, измерения артериального давления, гликемии и так далее), в том числе уход за глазным протезом, ТСР и ассистивно-коммуникативными средствами (в соответствии с возрастной доступностью) и так далее;</w:t>
            </w:r>
          </w:p>
          <w:p>
            <w:pPr>
              <w:pStyle w:val="0"/>
              <w:jc w:val="both"/>
            </w:pPr>
            <w:r>
              <w:rPr>
                <w:sz w:val="24"/>
              </w:rPr>
              <w:t xml:space="preserve">- обучение навыкам пространственной ориентации внутри зданий и помещений (слежение рукой по стене; пробы ногой; защитные техники рукой; передвижение с сопровождающим; передвижение с помощью тактильной трости; передвижение с использованием для ориентировки оптических средств коррекции; передвижение с опорой на сохранные анализаторы и так далее);</w:t>
            </w:r>
          </w:p>
          <w:p>
            <w:pPr>
              <w:pStyle w:val="0"/>
              <w:jc w:val="both"/>
            </w:pPr>
            <w:r>
              <w:rPr>
                <w:sz w:val="24"/>
              </w:rPr>
              <w:t xml:space="preserve">- обучение навыкам персональной сохранности в быту (при пользовании бытовыми приборами, водоснабжением, электричеством и так далее);</w:t>
            </w:r>
          </w:p>
          <w:p>
            <w:pPr>
              <w:pStyle w:val="0"/>
              <w:jc w:val="both"/>
            </w:pPr>
            <w:r>
              <w:rPr>
                <w:sz w:val="24"/>
              </w:rPr>
              <w:t xml:space="preserve">- обучение навыкам безопасного самостоятельного пребывания дома (дифференциация "свой-чужой", навыки пользования домофоном, телефоном, освоение алгоритма действия в экстренных ситуациях дома - пожар, взлом, утечка газа и так далее);</w:t>
            </w:r>
          </w:p>
          <w:p>
            <w:pPr>
              <w:pStyle w:val="0"/>
              <w:jc w:val="both"/>
            </w:pPr>
            <w:r>
              <w:rPr>
                <w:sz w:val="24"/>
              </w:rPr>
              <w:t xml:space="preserve">- обучение навыкам планирования последовательности (алгоритма) повседневных бытовых действий (приготовление пищи, стирка белья, уборка помещений и так далее);</w:t>
            </w:r>
          </w:p>
          <w:p>
            <w:pPr>
              <w:pStyle w:val="0"/>
              <w:jc w:val="both"/>
            </w:pPr>
            <w:r>
              <w:rPr>
                <w:sz w:val="24"/>
              </w:rPr>
              <w:t xml:space="preserve">- развитие навыков самоконтроля мимики и жестов;</w:t>
            </w:r>
          </w:p>
          <w:p>
            <w:pPr>
              <w:pStyle w:val="0"/>
              <w:jc w:val="both"/>
            </w:pPr>
            <w:r>
              <w:rPr>
                <w:sz w:val="24"/>
              </w:rPr>
              <w:t xml:space="preserve">- обучение навыкам ведения суточного и недельного дневника контроля функционального состояния и самочувствия (при необходимости);</w:t>
            </w:r>
          </w:p>
          <w:p>
            <w:pPr>
              <w:pStyle w:val="0"/>
              <w:jc w:val="both"/>
            </w:pPr>
            <w:r>
              <w:rPr>
                <w:sz w:val="24"/>
              </w:rPr>
              <w:t xml:space="preserve">- обучение навыкам дифференциации средств, используемых в быту, с опорой на тактильный и обонятельный анализаторы (лекарственные вещества, средства бытовой химии, парфюмерно-гигиенические, мелкоштучные бытовые предметы и так далее);</w:t>
            </w:r>
          </w:p>
          <w:p>
            <w:pPr>
              <w:pStyle w:val="0"/>
              <w:jc w:val="both"/>
            </w:pPr>
            <w:r>
              <w:rPr>
                <w:sz w:val="24"/>
              </w:rPr>
              <w:t xml:space="preserve">- формирование знаний, умений и навыков у родителей (законных или уполномоченных представителей) по уходу за ребенком-инвалидом (в соответствии с возрастом);</w:t>
            </w:r>
          </w:p>
          <w:p>
            <w:pPr>
              <w:pStyle w:val="0"/>
              <w:jc w:val="both"/>
            </w:pPr>
            <w:r>
              <w:rPr>
                <w:sz w:val="24"/>
              </w:rPr>
              <w:t xml:space="preserve">- обучение родителя (законного или уполномоченного представителя) технике оказания первой помощи при возникновении неотложных состояний (дыхательной, сердечной недостаточности, кровотечениях, рвоте и так далее);</w:t>
            </w:r>
          </w:p>
          <w:p>
            <w:pPr>
              <w:pStyle w:val="0"/>
              <w:jc w:val="both"/>
            </w:pPr>
            <w:r>
              <w:rPr>
                <w:sz w:val="24"/>
              </w:rPr>
              <w:t xml:space="preserve">- обучение родителей (законных или уполномоченных представителей) правилам бытового взаимодействия в процессе совместного проживания с ребенком-инвалидом, ухода за ТСР;</w:t>
            </w:r>
          </w:p>
          <w:p>
            <w:pPr>
              <w:pStyle w:val="0"/>
              <w:jc w:val="both"/>
            </w:pPr>
            <w:r>
              <w:rPr>
                <w:sz w:val="24"/>
              </w:rPr>
              <w:t xml:space="preserve">- обучение детей-инвалидов и их родителей (законных или уполномоченных представителей) навыкам персональной сохранности в быту в рамках "Школы для родителей детей-инвалидов" и так далее</w:t>
            </w:r>
          </w:p>
        </w:tc>
        <w:tc>
          <w:tcPr>
            <w:tcW w:w="2268" w:type="dxa"/>
            <w:tcBorders>
              <w:top w:val="single" w:sz="4"/>
              <w:bottom w:val="single" w:sz="4"/>
            </w:tcBorders>
          </w:tcPr>
          <w:p>
            <w:pPr>
              <w:pStyle w:val="0"/>
            </w:pPr>
            <w:r>
              <w:rPr>
                <w:sz w:val="24"/>
              </w:rPr>
              <w:t xml:space="preserve">С, ПС - индивидуальный, групповой;</w:t>
            </w:r>
          </w:p>
          <w:p>
            <w:pPr>
              <w:pStyle w:val="0"/>
            </w:pPr>
            <w:r>
              <w:rPr>
                <w:sz w:val="24"/>
              </w:rPr>
              <w:t xml:space="preserve">на дому - индивидуальный</w:t>
            </w:r>
          </w:p>
        </w:tc>
      </w:tr>
      <w:tr>
        <w:tblPrEx>
          <w:tblBorders>
            <w:insideH w:val="single" w:sz="4"/>
          </w:tblBorders>
        </w:tblPrEx>
        <w:tc>
          <w:tcPr>
            <w:tcW w:w="2324" w:type="dxa"/>
            <w:tcBorders>
              <w:top w:val="single" w:sz="4"/>
              <w:bottom w:val="single" w:sz="4"/>
            </w:tcBorders>
          </w:tcPr>
          <w:p>
            <w:pPr>
              <w:pStyle w:val="0"/>
            </w:pPr>
            <w:r>
              <w:rPr>
                <w:sz w:val="24"/>
              </w:rPr>
              <w:t xml:space="preserve">Социально-бытовая диагностика повторная (контрольная)</w:t>
            </w:r>
          </w:p>
        </w:tc>
        <w:tc>
          <w:tcPr>
            <w:gridSpan w:val="3"/>
            <w:tcW w:w="9009" w:type="dxa"/>
            <w:tcBorders>
              <w:top w:val="single" w:sz="4"/>
              <w:bottom w:val="single" w:sz="4"/>
            </w:tcBorders>
          </w:tcPr>
          <w:p>
            <w:pPr>
              <w:pStyle w:val="0"/>
              <w:jc w:val="both"/>
            </w:pPr>
            <w:r>
              <w:rPr>
                <w:sz w:val="24"/>
              </w:rPr>
              <w:t xml:space="preserve">- анкетирование и опрос (при необходимости с привлечением родителя (законного или уполномоченного представителя);</w:t>
            </w:r>
          </w:p>
          <w:p>
            <w:pPr>
              <w:pStyle w:val="0"/>
              <w:jc w:val="both"/>
            </w:pPr>
            <w:r>
              <w:rPr>
                <w:sz w:val="24"/>
              </w:rPr>
              <w:t xml:space="preserve">- тестовые задания и функциональные пробы на владение навыками самообслуживания, ориентации (домены МКФ "Самообслуживание", "Бытовая жизнь", "Мобильность") и персональной безопасности в быту в соответствии с возрастом ребенка-инвалида;</w:t>
            </w:r>
          </w:p>
          <w:p>
            <w:pPr>
              <w:pStyle w:val="0"/>
              <w:jc w:val="both"/>
            </w:pPr>
            <w:r>
              <w:rPr>
                <w:sz w:val="24"/>
              </w:rPr>
              <w:t xml:space="preserve">- тестовые задания на умение пользоваться ТСР и ухаживать за ними (трость белая тактильная, оптические средства коррекции слабовидения, вспомогательное электронное средство ориентации с функциями определения расстояния до объектов, определения категорий объектов, лиц людей, с вибрационной индикацией и речевым выходом, ингаляторы, моче- и калоприемники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соблюдении санитарно-гигиенических правил и режима (регулярная гигиена стомы, уход за кожей, правильная утилизация отходов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соблюдении режима питания, диеты (ограничение или снижение животных жиров, соли в пище, исключение раздражающих продуктов, учет принципа дробного питания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технике самоконтроля (контролируемое откашливание, контроль за дизурией, отеками, гликемией и так далее), ведении дневника самоконтроля (артериального давления, пикфлоуметрии, пульсоксиметрии и так далее) (при необходимости и в соответствии с возрастной доступностью);</w:t>
            </w:r>
          </w:p>
          <w:p>
            <w:pPr>
              <w:pStyle w:val="0"/>
              <w:jc w:val="both"/>
            </w:pPr>
            <w:r>
              <w:rPr>
                <w:sz w:val="24"/>
              </w:rPr>
              <w:t xml:space="preserve">- определение уровня осведомленности о необходимости соблюдения режима сна, отдыха, физических нагрузок (при необходимости и в соответствии с возрастной доступностью);</w:t>
            </w:r>
          </w:p>
          <w:p>
            <w:pPr>
              <w:pStyle w:val="0"/>
              <w:jc w:val="both"/>
            </w:pPr>
            <w:r>
              <w:rPr>
                <w:sz w:val="24"/>
              </w:rPr>
              <w:t xml:space="preserve">- выявление неустраненных барьеров в самообслуживании ребенка-инвалида в быту (в зависимости от имеющегося функционального нарушения);</w:t>
            </w:r>
          </w:p>
          <w:p>
            <w:pPr>
              <w:pStyle w:val="0"/>
              <w:jc w:val="both"/>
            </w:pPr>
            <w:r>
              <w:rPr>
                <w:sz w:val="24"/>
              </w:rPr>
              <w:t xml:space="preserve">- опрос родителей (законных или уполномоченных представителей) с целью определения уровня родительских реабилитационных компетенций в части повышения уровня развития навыка самообслуживания у ребенка-инвалида, а также в вопросах реабилитации (юридические аспекты социальной реабилитации и абилитации, реализация ИПРА и так далее), целей и правил пользования ТСР и так далее;</w:t>
            </w:r>
          </w:p>
          <w:p>
            <w:pPr>
              <w:pStyle w:val="0"/>
              <w:jc w:val="both"/>
            </w:pPr>
            <w:r>
              <w:rPr>
                <w:sz w:val="24"/>
              </w:rPr>
              <w:t xml:space="preserve">- формирование заключения по результатам социально-бытовой диагностики, которое должно содержать:</w:t>
            </w:r>
          </w:p>
          <w:p>
            <w:pPr>
              <w:pStyle w:val="0"/>
              <w:jc w:val="both"/>
            </w:pPr>
            <w:r>
              <w:rPr>
                <w:sz w:val="24"/>
              </w:rPr>
              <w:t xml:space="preserve">- оценку социально-бытового статуса ребенка-инвалида (сохранен (сформирован), нарушен, утрачен (не сформирован);</w:t>
            </w:r>
          </w:p>
          <w:p>
            <w:pPr>
              <w:pStyle w:val="0"/>
              <w:jc w:val="both"/>
            </w:pPr>
            <w:r>
              <w:rPr>
                <w:sz w:val="24"/>
              </w:rPr>
              <w:t xml:space="preserve">- оценку уровня родительских компетенций и мотивации к их повышению;</w:t>
            </w:r>
          </w:p>
          <w:p>
            <w:pPr>
              <w:pStyle w:val="0"/>
              <w:jc w:val="both"/>
            </w:pPr>
            <w:r>
              <w:rPr>
                <w:sz w:val="24"/>
              </w:rPr>
              <w:t xml:space="preserve">- оценку эффективности проведенного курса социально-бытовой реабилитации и абилитации (на основании анализа количественных и качественных показателей повторно проведенной социально-бытовой диагностики);</w:t>
            </w:r>
          </w:p>
          <w:p>
            <w:pPr>
              <w:pStyle w:val="0"/>
              <w:jc w:val="both"/>
            </w:pPr>
            <w:r>
              <w:rPr>
                <w:sz w:val="24"/>
              </w:rPr>
              <w:t xml:space="preserve">- рекомендации по дальнейшей социально-бытовой реабилитации и абилитации (нуждается, не нуждается);</w:t>
            </w:r>
          </w:p>
          <w:p>
            <w:pPr>
              <w:pStyle w:val="0"/>
              <w:jc w:val="both"/>
            </w:pPr>
            <w:r>
              <w:rPr>
                <w:sz w:val="24"/>
              </w:rPr>
              <w:t xml:space="preserve">- оценку удовлетворенности ребенка-инвалида и (или) его родителя (законного или уполномоченного представителя) реализованными мероприятиями по социально-бытовой реабилитации и абилитации</w:t>
            </w:r>
          </w:p>
        </w:tc>
        <w:tc>
          <w:tcPr>
            <w:tcW w:w="2268" w:type="dxa"/>
            <w:tcBorders>
              <w:top w:val="single" w:sz="4"/>
              <w:bottom w:val="single" w:sz="4"/>
            </w:tcBorders>
          </w:tcPr>
          <w:p>
            <w:pPr>
              <w:pStyle w:val="0"/>
            </w:pPr>
            <w:r>
              <w:rPr>
                <w:sz w:val="24"/>
              </w:rPr>
              <w:t xml:space="preserve">Индивидуальный</w:t>
            </w:r>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ind w:firstLine="540"/>
        <w:jc w:val="both"/>
      </w:pPr>
      <w:r>
        <w:rPr>
          <w:sz w:val="24"/>
        </w:rPr>
      </w:r>
    </w:p>
    <w:p>
      <w:pPr>
        <w:pStyle w:val="2"/>
        <w:outlineLvl w:val="1"/>
        <w:jc w:val="center"/>
      </w:pPr>
      <w:r>
        <w:rPr>
          <w:sz w:val="24"/>
        </w:rPr>
        <w:t xml:space="preserve">Раздел VII. Показатели продолжительности и кратности</w:t>
      </w:r>
    </w:p>
    <w:p>
      <w:pPr>
        <w:pStyle w:val="2"/>
        <w:jc w:val="center"/>
      </w:pPr>
      <w:r>
        <w:rPr>
          <w:sz w:val="24"/>
        </w:rPr>
        <w:t xml:space="preserve">предоставления мероприятий, входящих в состав услуги,</w:t>
      </w:r>
    </w:p>
    <w:p>
      <w:pPr>
        <w:pStyle w:val="2"/>
        <w:jc w:val="center"/>
      </w:pPr>
      <w:r>
        <w:rPr>
          <w:sz w:val="24"/>
        </w:rPr>
        <w:t xml:space="preserve">предусмотренной стандартом</w:t>
      </w:r>
    </w:p>
    <w:p>
      <w:pPr>
        <w:pStyle w:val="0"/>
        <w:ind w:firstLine="540"/>
        <w:jc w:val="both"/>
      </w:pPr>
      <w:r>
        <w:rPr>
          <w:sz w:val="24"/>
        </w:rPr>
      </w:r>
    </w:p>
    <w:bookmarkStart w:id="3705" w:name="P3705"/>
    <w:bookmarkEnd w:id="3705"/>
    <w:p>
      <w:pPr>
        <w:pStyle w:val="2"/>
        <w:outlineLvl w:val="2"/>
        <w:jc w:val="both"/>
      </w:pPr>
      <w:r>
        <w:rPr>
          <w:sz w:val="24"/>
        </w:rPr>
        <w:t xml:space="preserve">62. Показатели продолжительности реабилитационных мероприятий социально-бытовой реабилитации и абилитации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5329"/>
        <w:gridCol w:w="793"/>
        <w:gridCol w:w="793"/>
        <w:gridCol w:w="793"/>
        <w:gridCol w:w="795"/>
      </w:tblGrid>
      <w:tr>
        <w:tc>
          <w:tcPr>
            <w:tcW w:w="566" w:type="dxa"/>
            <w:vMerge w:val="restart"/>
          </w:tcPr>
          <w:p>
            <w:pPr>
              <w:pStyle w:val="0"/>
              <w:jc w:val="center"/>
            </w:pPr>
            <w:r>
              <w:rPr>
                <w:sz w:val="24"/>
              </w:rPr>
              <w:t xml:space="preserve">N п/п</w:t>
            </w:r>
          </w:p>
        </w:tc>
        <w:tc>
          <w:tcPr>
            <w:tcW w:w="5329" w:type="dxa"/>
            <w:vMerge w:val="restart"/>
          </w:tcPr>
          <w:p>
            <w:pPr>
              <w:pStyle w:val="0"/>
              <w:jc w:val="center"/>
            </w:pPr>
            <w:r>
              <w:rPr>
                <w:sz w:val="24"/>
              </w:rPr>
              <w:t xml:space="preserve">Наименование реабилитационного мероприятия</w:t>
            </w:r>
          </w:p>
        </w:tc>
        <w:tc>
          <w:tcPr>
            <w:gridSpan w:val="4"/>
            <w:tcW w:w="3174" w:type="dxa"/>
          </w:tcPr>
          <w:p>
            <w:pPr>
              <w:pStyle w:val="0"/>
              <w:jc w:val="center"/>
            </w:pPr>
            <w:r>
              <w:rPr>
                <w:sz w:val="24"/>
              </w:rPr>
              <w:t xml:space="preserve">Минимальная продолжительность 1 мероприятия в соответствии с возрастной группой, мин.</w:t>
            </w:r>
          </w:p>
        </w:tc>
      </w:tr>
      <w:tr>
        <w:tc>
          <w:tcPr>
            <w:vMerge w:val="continue"/>
          </w:tcPr>
          <w:p/>
        </w:tc>
        <w:tc>
          <w:tcPr>
            <w:vMerge w:val="continue"/>
          </w:tcPr>
          <w:p/>
        </w:tc>
        <w:tc>
          <w:tcPr>
            <w:tcW w:w="793" w:type="dxa"/>
          </w:tcPr>
          <w:p>
            <w:pPr>
              <w:pStyle w:val="0"/>
              <w:jc w:val="center"/>
            </w:pPr>
            <w:r>
              <w:rPr>
                <w:sz w:val="24"/>
              </w:rPr>
              <w:t xml:space="preserve">0 - 3 года</w:t>
            </w:r>
          </w:p>
        </w:tc>
        <w:tc>
          <w:tcPr>
            <w:tcW w:w="793" w:type="dxa"/>
          </w:tcPr>
          <w:p>
            <w:pPr>
              <w:pStyle w:val="0"/>
              <w:jc w:val="center"/>
            </w:pPr>
            <w:r>
              <w:rPr>
                <w:sz w:val="24"/>
              </w:rPr>
              <w:t xml:space="preserve">4 - 7 лет</w:t>
            </w:r>
          </w:p>
        </w:tc>
        <w:tc>
          <w:tcPr>
            <w:tcW w:w="793" w:type="dxa"/>
          </w:tcPr>
          <w:p>
            <w:pPr>
              <w:pStyle w:val="0"/>
              <w:jc w:val="center"/>
            </w:pPr>
            <w:r>
              <w:rPr>
                <w:sz w:val="24"/>
              </w:rPr>
              <w:t xml:space="preserve">8 - 11 лет</w:t>
            </w:r>
          </w:p>
        </w:tc>
        <w:tc>
          <w:tcPr>
            <w:tcW w:w="795" w:type="dxa"/>
          </w:tcPr>
          <w:p>
            <w:pPr>
              <w:pStyle w:val="0"/>
              <w:jc w:val="center"/>
            </w:pPr>
            <w:r>
              <w:rPr>
                <w:sz w:val="24"/>
              </w:rPr>
              <w:t xml:space="preserve">12 - 17 лет</w:t>
            </w:r>
          </w:p>
        </w:tc>
      </w:tr>
      <w:tr>
        <w:tc>
          <w:tcPr>
            <w:tcW w:w="566" w:type="dxa"/>
          </w:tcPr>
          <w:p>
            <w:pPr>
              <w:pStyle w:val="0"/>
              <w:jc w:val="center"/>
            </w:pPr>
            <w:r>
              <w:rPr>
                <w:sz w:val="24"/>
              </w:rPr>
              <w:t xml:space="preserve">1.</w:t>
            </w:r>
          </w:p>
        </w:tc>
        <w:tc>
          <w:tcPr>
            <w:tcW w:w="5329" w:type="dxa"/>
          </w:tcPr>
          <w:p>
            <w:pPr>
              <w:pStyle w:val="0"/>
            </w:pPr>
            <w:r>
              <w:rPr>
                <w:sz w:val="24"/>
              </w:rPr>
              <w:t xml:space="preserve">Социально-бытовая диагностика (первичная (входящая) и повторная (контрольная)</w:t>
            </w:r>
          </w:p>
        </w:tc>
        <w:tc>
          <w:tcPr>
            <w:tcW w:w="793" w:type="dxa"/>
          </w:tcPr>
          <w:p>
            <w:pPr>
              <w:pStyle w:val="0"/>
              <w:jc w:val="center"/>
            </w:pPr>
            <w:r>
              <w:rPr>
                <w:sz w:val="24"/>
              </w:rPr>
              <w:t xml:space="preserve">2 x 60</w:t>
            </w:r>
          </w:p>
        </w:tc>
        <w:tc>
          <w:tcPr>
            <w:tcW w:w="793" w:type="dxa"/>
          </w:tcPr>
          <w:p>
            <w:pPr>
              <w:pStyle w:val="0"/>
              <w:jc w:val="center"/>
            </w:pPr>
            <w:r>
              <w:rPr>
                <w:sz w:val="24"/>
              </w:rPr>
              <w:t xml:space="preserve">2 x 60</w:t>
            </w:r>
          </w:p>
        </w:tc>
        <w:tc>
          <w:tcPr>
            <w:tcW w:w="793" w:type="dxa"/>
          </w:tcPr>
          <w:p>
            <w:pPr>
              <w:pStyle w:val="0"/>
              <w:jc w:val="center"/>
            </w:pPr>
            <w:r>
              <w:rPr>
                <w:sz w:val="24"/>
              </w:rPr>
              <w:t xml:space="preserve">2 x 60</w:t>
            </w:r>
          </w:p>
        </w:tc>
        <w:tc>
          <w:tcPr>
            <w:tcW w:w="795" w:type="dxa"/>
          </w:tcPr>
          <w:p>
            <w:pPr>
              <w:pStyle w:val="0"/>
              <w:jc w:val="center"/>
            </w:pPr>
            <w:r>
              <w:rPr>
                <w:sz w:val="24"/>
              </w:rPr>
              <w:t xml:space="preserve">2 x 60</w:t>
            </w:r>
          </w:p>
        </w:tc>
      </w:tr>
      <w:tr>
        <w:tc>
          <w:tcPr>
            <w:tcW w:w="566" w:type="dxa"/>
          </w:tcPr>
          <w:p>
            <w:pPr>
              <w:pStyle w:val="0"/>
              <w:jc w:val="center"/>
            </w:pPr>
            <w:r>
              <w:rPr>
                <w:sz w:val="24"/>
              </w:rPr>
              <w:t xml:space="preserve">2.</w:t>
            </w:r>
          </w:p>
        </w:tc>
        <w:tc>
          <w:tcPr>
            <w:tcW w:w="5329" w:type="dxa"/>
          </w:tcPr>
          <w:p>
            <w:pPr>
              <w:pStyle w:val="0"/>
            </w:pPr>
            <w:r>
              <w:rPr>
                <w:sz w:val="24"/>
              </w:rPr>
              <w:t xml:space="preserve">Информирование</w:t>
            </w:r>
          </w:p>
        </w:tc>
        <w:tc>
          <w:tcPr>
            <w:tcW w:w="793" w:type="dxa"/>
          </w:tcPr>
          <w:p>
            <w:pPr>
              <w:pStyle w:val="0"/>
              <w:jc w:val="center"/>
            </w:pPr>
            <w:r>
              <w:rPr>
                <w:sz w:val="24"/>
              </w:rPr>
              <w:t xml:space="preserve">30</w:t>
            </w:r>
          </w:p>
        </w:tc>
        <w:tc>
          <w:tcPr>
            <w:tcW w:w="793" w:type="dxa"/>
          </w:tcPr>
          <w:p>
            <w:pPr>
              <w:pStyle w:val="0"/>
              <w:jc w:val="center"/>
            </w:pPr>
            <w:r>
              <w:rPr>
                <w:sz w:val="24"/>
              </w:rPr>
              <w:t xml:space="preserve">30</w:t>
            </w:r>
          </w:p>
        </w:tc>
        <w:tc>
          <w:tcPr>
            <w:tcW w:w="793" w:type="dxa"/>
          </w:tcPr>
          <w:p>
            <w:pPr>
              <w:pStyle w:val="0"/>
              <w:jc w:val="center"/>
            </w:pPr>
            <w:r>
              <w:rPr>
                <w:sz w:val="24"/>
              </w:rPr>
              <w:t xml:space="preserve">30</w:t>
            </w:r>
          </w:p>
        </w:tc>
        <w:tc>
          <w:tcPr>
            <w:tcW w:w="795" w:type="dxa"/>
          </w:tcPr>
          <w:p>
            <w:pPr>
              <w:pStyle w:val="0"/>
              <w:jc w:val="center"/>
            </w:pPr>
            <w:r>
              <w:rPr>
                <w:sz w:val="24"/>
              </w:rPr>
              <w:t xml:space="preserve">30</w:t>
            </w:r>
          </w:p>
        </w:tc>
      </w:tr>
      <w:tr>
        <w:tc>
          <w:tcPr>
            <w:tcW w:w="566" w:type="dxa"/>
          </w:tcPr>
          <w:p>
            <w:pPr>
              <w:pStyle w:val="0"/>
              <w:jc w:val="center"/>
            </w:pPr>
            <w:r>
              <w:rPr>
                <w:sz w:val="24"/>
              </w:rPr>
              <w:t xml:space="preserve">3.</w:t>
            </w:r>
          </w:p>
        </w:tc>
        <w:tc>
          <w:tcPr>
            <w:tcW w:w="5329" w:type="dxa"/>
          </w:tcPr>
          <w:p>
            <w:pPr>
              <w:pStyle w:val="0"/>
            </w:pPr>
            <w:r>
              <w:rPr>
                <w:sz w:val="24"/>
              </w:rPr>
              <w:t xml:space="preserve">Консультирование</w:t>
            </w:r>
          </w:p>
        </w:tc>
        <w:tc>
          <w:tcPr>
            <w:tcW w:w="793" w:type="dxa"/>
          </w:tcPr>
          <w:p>
            <w:pPr>
              <w:pStyle w:val="0"/>
              <w:jc w:val="center"/>
            </w:pPr>
            <w:r>
              <w:rPr>
                <w:sz w:val="24"/>
              </w:rPr>
              <w:t xml:space="preserve">30</w:t>
            </w:r>
          </w:p>
        </w:tc>
        <w:tc>
          <w:tcPr>
            <w:tcW w:w="793" w:type="dxa"/>
          </w:tcPr>
          <w:p>
            <w:pPr>
              <w:pStyle w:val="0"/>
              <w:jc w:val="center"/>
            </w:pPr>
            <w:r>
              <w:rPr>
                <w:sz w:val="24"/>
              </w:rPr>
              <w:t xml:space="preserve">30</w:t>
            </w:r>
          </w:p>
        </w:tc>
        <w:tc>
          <w:tcPr>
            <w:tcW w:w="793" w:type="dxa"/>
          </w:tcPr>
          <w:p>
            <w:pPr>
              <w:pStyle w:val="0"/>
              <w:jc w:val="center"/>
            </w:pPr>
            <w:r>
              <w:rPr>
                <w:sz w:val="24"/>
              </w:rPr>
              <w:t xml:space="preserve">30</w:t>
            </w:r>
          </w:p>
        </w:tc>
        <w:tc>
          <w:tcPr>
            <w:tcW w:w="795" w:type="dxa"/>
          </w:tcPr>
          <w:p>
            <w:pPr>
              <w:pStyle w:val="0"/>
              <w:jc w:val="center"/>
            </w:pPr>
            <w:r>
              <w:rPr>
                <w:sz w:val="24"/>
              </w:rPr>
              <w:t xml:space="preserve">30</w:t>
            </w:r>
          </w:p>
        </w:tc>
      </w:tr>
      <w:tr>
        <w:tc>
          <w:tcPr>
            <w:tcW w:w="566" w:type="dxa"/>
          </w:tcPr>
          <w:p>
            <w:pPr>
              <w:pStyle w:val="0"/>
              <w:jc w:val="center"/>
            </w:pPr>
            <w:r>
              <w:rPr>
                <w:sz w:val="24"/>
              </w:rPr>
              <w:t xml:space="preserve">4.</w:t>
            </w:r>
          </w:p>
        </w:tc>
        <w:tc>
          <w:tcPr>
            <w:tcW w:w="5329" w:type="dxa"/>
          </w:tcPr>
          <w:p>
            <w:pPr>
              <w:pStyle w:val="0"/>
            </w:pPr>
            <w:r>
              <w:rPr>
                <w:sz w:val="24"/>
              </w:rPr>
              <w:t xml:space="preserve">Практические занятия</w:t>
            </w:r>
          </w:p>
        </w:tc>
        <w:tc>
          <w:tcPr>
            <w:tcW w:w="793" w:type="dxa"/>
          </w:tcPr>
          <w:p>
            <w:pPr>
              <w:pStyle w:val="0"/>
              <w:jc w:val="center"/>
            </w:pPr>
            <w:r>
              <w:rPr>
                <w:sz w:val="24"/>
              </w:rPr>
              <w:t xml:space="preserve">25</w:t>
            </w:r>
          </w:p>
        </w:tc>
        <w:tc>
          <w:tcPr>
            <w:tcW w:w="793" w:type="dxa"/>
          </w:tcPr>
          <w:p>
            <w:pPr>
              <w:pStyle w:val="0"/>
              <w:jc w:val="center"/>
            </w:pPr>
            <w:r>
              <w:rPr>
                <w:sz w:val="24"/>
              </w:rPr>
              <w:t xml:space="preserve">25</w:t>
            </w:r>
          </w:p>
        </w:tc>
        <w:tc>
          <w:tcPr>
            <w:tcW w:w="793" w:type="dxa"/>
          </w:tcPr>
          <w:p>
            <w:pPr>
              <w:pStyle w:val="0"/>
              <w:jc w:val="center"/>
            </w:pPr>
            <w:r>
              <w:rPr>
                <w:sz w:val="24"/>
              </w:rPr>
              <w:t xml:space="preserve">35</w:t>
            </w:r>
          </w:p>
        </w:tc>
        <w:tc>
          <w:tcPr>
            <w:tcW w:w="795" w:type="dxa"/>
          </w:tcPr>
          <w:p>
            <w:pPr>
              <w:pStyle w:val="0"/>
              <w:jc w:val="center"/>
            </w:pPr>
            <w:r>
              <w:rPr>
                <w:sz w:val="24"/>
              </w:rPr>
              <w:t xml:space="preserve">45</w:t>
            </w:r>
          </w:p>
        </w:tc>
      </w:tr>
    </w:tbl>
    <w:p>
      <w:pPr>
        <w:pStyle w:val="0"/>
        <w:ind w:firstLine="540"/>
        <w:jc w:val="both"/>
      </w:pPr>
      <w:r>
        <w:rPr>
          <w:sz w:val="24"/>
        </w:rPr>
      </w:r>
    </w:p>
    <w:bookmarkStart w:id="3739" w:name="P3739"/>
    <w:bookmarkEnd w:id="3739"/>
    <w:p>
      <w:pPr>
        <w:pStyle w:val="2"/>
        <w:outlineLvl w:val="2"/>
        <w:jc w:val="both"/>
      </w:pPr>
      <w:r>
        <w:rPr>
          <w:sz w:val="24"/>
        </w:rPr>
        <w:t xml:space="preserve">63. Показатели кратности реабилитационных мероприятий социально-бытовой реабилитации и абилитации в соответствии с ЦРГ ребенка-инвалида</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1655"/>
        <w:gridCol w:w="1655"/>
        <w:gridCol w:w="1655"/>
        <w:gridCol w:w="1655"/>
        <w:gridCol w:w="1655"/>
      </w:tblGrid>
      <w:tr>
        <w:tc>
          <w:tcPr>
            <w:tcW w:w="850" w:type="dxa"/>
            <w:vMerge w:val="restart"/>
          </w:tcPr>
          <w:p>
            <w:pPr>
              <w:pStyle w:val="0"/>
              <w:jc w:val="center"/>
            </w:pPr>
            <w:r>
              <w:rPr>
                <w:sz w:val="24"/>
              </w:rPr>
              <w:t xml:space="preserve">ЦРГ</w:t>
            </w:r>
          </w:p>
        </w:tc>
        <w:tc>
          <w:tcPr>
            <w:gridSpan w:val="4"/>
            <w:tcW w:w="6620" w:type="dxa"/>
          </w:tcPr>
          <w:p>
            <w:pPr>
              <w:pStyle w:val="0"/>
              <w:jc w:val="center"/>
            </w:pPr>
            <w:r>
              <w:rPr>
                <w:sz w:val="24"/>
              </w:rPr>
              <w:t xml:space="preserve">Рекомендуемый диапазонный показатель количества мероприятий по социально-бытовой реабилитации и абилитации</w:t>
            </w:r>
          </w:p>
        </w:tc>
        <w:tc>
          <w:tcPr>
            <w:tcW w:w="1655" w:type="dxa"/>
            <w:vMerge w:val="restart"/>
          </w:tcPr>
          <w:p>
            <w:pPr>
              <w:pStyle w:val="0"/>
              <w:jc w:val="center"/>
            </w:pPr>
            <w:r>
              <w:rPr>
                <w:sz w:val="24"/>
              </w:rPr>
              <w:t xml:space="preserve">Итого</w:t>
            </w:r>
          </w:p>
        </w:tc>
      </w:tr>
      <w:tr>
        <w:tc>
          <w:tcPr>
            <w:vMerge w:val="continue"/>
          </w:tcPr>
          <w:p/>
        </w:tc>
        <w:tc>
          <w:tcPr>
            <w:tcW w:w="1655" w:type="dxa"/>
          </w:tcPr>
          <w:p>
            <w:pPr>
              <w:pStyle w:val="0"/>
              <w:jc w:val="center"/>
            </w:pPr>
            <w:r>
              <w:rPr>
                <w:sz w:val="24"/>
              </w:rPr>
              <w:t xml:space="preserve">Социально-бытовая диагностика (константа)</w:t>
            </w:r>
          </w:p>
        </w:tc>
        <w:tc>
          <w:tcPr>
            <w:tcW w:w="1655" w:type="dxa"/>
          </w:tcPr>
          <w:p>
            <w:pPr>
              <w:pStyle w:val="0"/>
              <w:jc w:val="center"/>
            </w:pPr>
            <w:r>
              <w:rPr>
                <w:sz w:val="24"/>
              </w:rPr>
              <w:t xml:space="preserve">Информирование</w:t>
            </w:r>
          </w:p>
        </w:tc>
        <w:tc>
          <w:tcPr>
            <w:tcW w:w="1655" w:type="dxa"/>
          </w:tcPr>
          <w:p>
            <w:pPr>
              <w:pStyle w:val="0"/>
              <w:jc w:val="center"/>
            </w:pPr>
            <w:r>
              <w:rPr>
                <w:sz w:val="24"/>
              </w:rPr>
              <w:t xml:space="preserve">Консультирование</w:t>
            </w:r>
          </w:p>
        </w:tc>
        <w:tc>
          <w:tcPr>
            <w:tcW w:w="1655" w:type="dxa"/>
          </w:tcPr>
          <w:p>
            <w:pPr>
              <w:pStyle w:val="0"/>
              <w:jc w:val="center"/>
            </w:pPr>
            <w:r>
              <w:rPr>
                <w:sz w:val="24"/>
              </w:rPr>
              <w:t xml:space="preserve">Практические занятия</w:t>
            </w:r>
          </w:p>
        </w:tc>
        <w:tc>
          <w:tcPr>
            <w:vMerge w:val="continue"/>
          </w:tcPr>
          <w:p/>
        </w:tc>
      </w:tr>
      <w:tr>
        <w:tc>
          <w:tcPr>
            <w:tcW w:w="850" w:type="dxa"/>
          </w:tcPr>
          <w:p>
            <w:pPr>
              <w:pStyle w:val="0"/>
              <w:jc w:val="center"/>
            </w:pPr>
            <w:hyperlink w:history="0" w:anchor="P94" w:tooltip="ЦРГ 1 - ребенок-инвалид с преимущественными нарушениями психических функций;">
              <w:r>
                <w:rPr>
                  <w:sz w:val="24"/>
                  <w:color w:val="0000ff"/>
                </w:rPr>
                <w:t xml:space="preserve">1</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5 - 30</w:t>
            </w:r>
          </w:p>
        </w:tc>
        <w:tc>
          <w:tcPr>
            <w:tcW w:w="1655" w:type="dxa"/>
          </w:tcPr>
          <w:p>
            <w:pPr>
              <w:pStyle w:val="0"/>
              <w:jc w:val="center"/>
            </w:pPr>
            <w:r>
              <w:rPr>
                <w:sz w:val="24"/>
              </w:rPr>
              <w:t xml:space="preserve">10 - 40</w:t>
            </w:r>
          </w:p>
        </w:tc>
      </w:tr>
      <w:tr>
        <w:tc>
          <w:tcPr>
            <w:tcW w:w="850" w:type="dxa"/>
          </w:tcPr>
          <w:p>
            <w:pPr>
              <w:pStyle w:val="0"/>
              <w:jc w:val="center"/>
            </w:pPr>
            <w:hyperlink w:history="0" w:anchor="P95" w:tooltip="ЦРГ 1.1 - ребенок-инвалид вследствие нарушений интеллектуального развития;">
              <w:r>
                <w:rPr>
                  <w:sz w:val="24"/>
                  <w:color w:val="0000ff"/>
                </w:rPr>
                <w:t xml:space="preserve">1.1</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r>
        <w:tc>
          <w:tcPr>
            <w:tcW w:w="850" w:type="dxa"/>
          </w:tcPr>
          <w:p>
            <w:pPr>
              <w:pStyle w:val="0"/>
              <w:jc w:val="center"/>
            </w:pPr>
            <w:hyperlink w:history="0" w:anchor="P96" w:tooltip="ЦРГ 1.2 - ребенок-инвалид вследствие расстройств аутистического спектра;">
              <w:r>
                <w:rPr>
                  <w:sz w:val="24"/>
                  <w:color w:val="0000ff"/>
                </w:rPr>
                <w:t xml:space="preserve">1.2</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r>
        <w:tc>
          <w:tcPr>
            <w:tcW w:w="850" w:type="dxa"/>
          </w:tcPr>
          <w:p>
            <w:pPr>
              <w:pStyle w:val="0"/>
              <w:jc w:val="center"/>
            </w:pPr>
            <w:hyperlink w:history="0" w:anchor="P97" w:tooltip="ЦРГ 1.3 - ребенок-инвалид вследствие экзогенно-органических расстройств, а также эпизодических и пароксизмальных расстройств;">
              <w:r>
                <w:rPr>
                  <w:sz w:val="24"/>
                  <w:color w:val="0000ff"/>
                </w:rPr>
                <w:t xml:space="preserve">1.3</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10 - 20</w:t>
            </w:r>
          </w:p>
        </w:tc>
        <w:tc>
          <w:tcPr>
            <w:tcW w:w="1655" w:type="dxa"/>
          </w:tcPr>
          <w:p>
            <w:pPr>
              <w:pStyle w:val="0"/>
              <w:jc w:val="center"/>
            </w:pPr>
            <w:r>
              <w:rPr>
                <w:sz w:val="24"/>
              </w:rPr>
              <w:t xml:space="preserve">15 - 30</w:t>
            </w:r>
          </w:p>
        </w:tc>
      </w:tr>
      <w:tr>
        <w:tc>
          <w:tcPr>
            <w:tcW w:w="850" w:type="dxa"/>
          </w:tcPr>
          <w:p>
            <w:pPr>
              <w:pStyle w:val="0"/>
              <w:jc w:val="center"/>
            </w:pP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5 - 10</w:t>
            </w:r>
          </w:p>
        </w:tc>
        <w:tc>
          <w:tcPr>
            <w:tcW w:w="1655" w:type="dxa"/>
          </w:tcPr>
          <w:p>
            <w:pPr>
              <w:pStyle w:val="0"/>
              <w:jc w:val="center"/>
            </w:pPr>
            <w:r>
              <w:rPr>
                <w:sz w:val="24"/>
              </w:rPr>
              <w:t xml:space="preserve">10 - 20</w:t>
            </w:r>
          </w:p>
        </w:tc>
      </w:tr>
      <w:tr>
        <w:tc>
          <w:tcPr>
            <w:tcW w:w="850" w:type="dxa"/>
          </w:tcPr>
          <w:p>
            <w:pPr>
              <w:pStyle w:val="0"/>
              <w:jc w:val="center"/>
            </w:pPr>
            <w:hyperlink w:history="0" w:anchor="P99" w:tooltip="ЦРГ 2 - ребенок-инвалид с преимущественными нарушениями языковых и речевых функций;">
              <w:r>
                <w:rPr>
                  <w:sz w:val="24"/>
                  <w:color w:val="0000ff"/>
                </w:rPr>
                <w:t xml:space="preserve">2</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2 - 3</w:t>
            </w:r>
          </w:p>
        </w:tc>
        <w:tc>
          <w:tcPr>
            <w:tcW w:w="1655" w:type="dxa"/>
          </w:tcPr>
          <w:p>
            <w:pPr>
              <w:pStyle w:val="0"/>
              <w:jc w:val="center"/>
            </w:pPr>
            <w:r>
              <w:rPr>
                <w:sz w:val="24"/>
              </w:rPr>
              <w:t xml:space="preserve">2 - 7</w:t>
            </w:r>
          </w:p>
        </w:tc>
        <w:tc>
          <w:tcPr>
            <w:tcW w:w="1655" w:type="dxa"/>
          </w:tcPr>
          <w:p>
            <w:pPr>
              <w:pStyle w:val="0"/>
              <w:jc w:val="center"/>
            </w:pPr>
            <w:r>
              <w:rPr>
                <w:sz w:val="24"/>
              </w:rPr>
              <w:t xml:space="preserve">7 - 15</w:t>
            </w:r>
          </w:p>
        </w:tc>
      </w:tr>
      <w:tr>
        <w:tc>
          <w:tcPr>
            <w:tcW w:w="850" w:type="dxa"/>
          </w:tcPr>
          <w:p>
            <w:pPr>
              <w:pStyle w:val="0"/>
              <w:jc w:val="center"/>
            </w:pPr>
            <w:hyperlink w:history="0" w:anchor="P100" w:tooltip="ЦРГ 3 - ребенок-инвалид с преимущественными нарушениями сенсорных функций;">
              <w:r>
                <w:rPr>
                  <w:sz w:val="24"/>
                  <w:color w:val="0000ff"/>
                </w:rPr>
                <w:t xml:space="preserve">3</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1 - 4</w:t>
            </w:r>
          </w:p>
        </w:tc>
        <w:tc>
          <w:tcPr>
            <w:tcW w:w="1655" w:type="dxa"/>
          </w:tcPr>
          <w:p>
            <w:pPr>
              <w:pStyle w:val="0"/>
              <w:jc w:val="center"/>
            </w:pPr>
            <w:r>
              <w:rPr>
                <w:sz w:val="24"/>
              </w:rPr>
              <w:t xml:space="preserve">2 - 5</w:t>
            </w:r>
          </w:p>
        </w:tc>
        <w:tc>
          <w:tcPr>
            <w:tcW w:w="1655" w:type="dxa"/>
          </w:tcPr>
          <w:p>
            <w:pPr>
              <w:pStyle w:val="0"/>
              <w:jc w:val="center"/>
            </w:pPr>
            <w:r>
              <w:rPr>
                <w:sz w:val="24"/>
              </w:rPr>
              <w:t xml:space="preserve">2 - 29</w:t>
            </w:r>
          </w:p>
        </w:tc>
        <w:tc>
          <w:tcPr>
            <w:tcW w:w="1655" w:type="dxa"/>
          </w:tcPr>
          <w:p>
            <w:pPr>
              <w:pStyle w:val="0"/>
              <w:jc w:val="center"/>
            </w:pPr>
            <w:r>
              <w:rPr>
                <w:sz w:val="24"/>
              </w:rPr>
              <w:t xml:space="preserve">7 - 40</w:t>
            </w:r>
          </w:p>
        </w:tc>
      </w:tr>
      <w:tr>
        <w:tc>
          <w:tcPr>
            <w:tcW w:w="850" w:type="dxa"/>
          </w:tcPr>
          <w:p>
            <w:pPr>
              <w:pStyle w:val="0"/>
              <w:jc w:val="center"/>
            </w:pPr>
            <w:hyperlink w:history="0" w:anchor="P101" w:tooltip="ЦРГ 3.1 - ребенок-инвалид вследствие слепоты или слабовидения;">
              <w:r>
                <w:rPr>
                  <w:sz w:val="24"/>
                  <w:color w:val="0000ff"/>
                </w:rPr>
                <w:t xml:space="preserve">3.1</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r>
        <w:tc>
          <w:tcPr>
            <w:tcW w:w="850" w:type="dxa"/>
          </w:tcPr>
          <w:p>
            <w:pPr>
              <w:pStyle w:val="0"/>
              <w:jc w:val="center"/>
            </w:pPr>
            <w:hyperlink w:history="0" w:anchor="P102" w:tooltip="ЦРГ 3.2 - ребенок-инвалид вследствие глухоты или слабослышания;">
              <w:r>
                <w:rPr>
                  <w:sz w:val="24"/>
                  <w:color w:val="0000ff"/>
                </w:rPr>
                <w:t xml:space="preserve">3.2</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2 - 3</w:t>
            </w:r>
          </w:p>
        </w:tc>
        <w:tc>
          <w:tcPr>
            <w:tcW w:w="1655" w:type="dxa"/>
          </w:tcPr>
          <w:p>
            <w:pPr>
              <w:pStyle w:val="0"/>
              <w:jc w:val="center"/>
            </w:pPr>
            <w:r>
              <w:rPr>
                <w:sz w:val="24"/>
              </w:rPr>
              <w:t xml:space="preserve">2 - 7</w:t>
            </w:r>
          </w:p>
        </w:tc>
        <w:tc>
          <w:tcPr>
            <w:tcW w:w="1655" w:type="dxa"/>
          </w:tcPr>
          <w:p>
            <w:pPr>
              <w:pStyle w:val="0"/>
              <w:jc w:val="center"/>
            </w:pPr>
            <w:r>
              <w:rPr>
                <w:sz w:val="24"/>
              </w:rPr>
              <w:t xml:space="preserve">7 - 15</w:t>
            </w:r>
          </w:p>
        </w:tc>
      </w:tr>
      <w:tr>
        <w:tc>
          <w:tcPr>
            <w:tcW w:w="850" w:type="dxa"/>
          </w:tcPr>
          <w:p>
            <w:pPr>
              <w:pStyle w:val="0"/>
              <w:jc w:val="center"/>
            </w:pPr>
            <w:hyperlink w:history="0" w:anchor="P103" w:tooltip="ЦРГ 3.3 - ребенок-инвалид вследствие сочетанных нарушений функций зрения и слуха;">
              <w:r>
                <w:rPr>
                  <w:sz w:val="24"/>
                  <w:color w:val="0000ff"/>
                </w:rPr>
                <w:t xml:space="preserve">3.3</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r>
        <w:tc>
          <w:tcPr>
            <w:tcW w:w="850" w:type="dxa"/>
          </w:tcPr>
          <w:p>
            <w:pPr>
              <w:pStyle w:val="0"/>
              <w:jc w:val="center"/>
            </w:pP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5 - 30</w:t>
            </w:r>
          </w:p>
        </w:tc>
        <w:tc>
          <w:tcPr>
            <w:tcW w:w="1655" w:type="dxa"/>
          </w:tcPr>
          <w:p>
            <w:pPr>
              <w:pStyle w:val="0"/>
              <w:jc w:val="center"/>
            </w:pPr>
            <w:r>
              <w:rPr>
                <w:sz w:val="24"/>
              </w:rPr>
              <w:t xml:space="preserve">10 - 40</w:t>
            </w:r>
          </w:p>
        </w:tc>
      </w:tr>
      <w:tr>
        <w:tc>
          <w:tcPr>
            <w:tcW w:w="850" w:type="dxa"/>
          </w:tcPr>
          <w:p>
            <w:pPr>
              <w:pStyle w:val="0"/>
              <w:jc w:val="center"/>
            </w:pP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r>
        <w:tc>
          <w:tcPr>
            <w:tcW w:w="850" w:type="dxa"/>
          </w:tcPr>
          <w:p>
            <w:pPr>
              <w:pStyle w:val="0"/>
              <w:jc w:val="center"/>
            </w:pP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2 - 4</w:t>
            </w:r>
          </w:p>
        </w:tc>
        <w:tc>
          <w:tcPr>
            <w:tcW w:w="1655" w:type="dxa"/>
          </w:tcPr>
          <w:p>
            <w:pPr>
              <w:pStyle w:val="0"/>
              <w:jc w:val="center"/>
            </w:pPr>
            <w:r>
              <w:rPr>
                <w:sz w:val="24"/>
              </w:rPr>
              <w:t xml:space="preserve">5 - 16</w:t>
            </w:r>
          </w:p>
        </w:tc>
        <w:tc>
          <w:tcPr>
            <w:tcW w:w="1655" w:type="dxa"/>
          </w:tcPr>
          <w:p>
            <w:pPr>
              <w:pStyle w:val="0"/>
              <w:jc w:val="center"/>
            </w:pPr>
            <w:r>
              <w:rPr>
                <w:sz w:val="24"/>
              </w:rPr>
              <w:t xml:space="preserve">10 - 25</w:t>
            </w:r>
          </w:p>
        </w:tc>
      </w:tr>
      <w:tr>
        <w:tc>
          <w:tcPr>
            <w:tcW w:w="850" w:type="dxa"/>
          </w:tcPr>
          <w:p>
            <w:pPr>
              <w:pStyle w:val="0"/>
              <w:jc w:val="center"/>
            </w:pPr>
            <w:hyperlink w:history="0" w:anchor="P107" w:tooltip="ЦРГ 4.3 - ребенок-инвалид вследствие врожденного или приобретенного отсутствия одной верхней конечности;">
              <w:r>
                <w:rPr>
                  <w:sz w:val="24"/>
                  <w:color w:val="0000ff"/>
                </w:rPr>
                <w:t xml:space="preserve">4.3</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r>
        <w:tc>
          <w:tcPr>
            <w:tcW w:w="850" w:type="dxa"/>
          </w:tcPr>
          <w:p>
            <w:pPr>
              <w:pStyle w:val="0"/>
              <w:jc w:val="center"/>
            </w:pP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4.4</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r>
        <w:tc>
          <w:tcPr>
            <w:tcW w:w="850" w:type="dxa"/>
          </w:tcPr>
          <w:p>
            <w:pPr>
              <w:pStyle w:val="0"/>
              <w:jc w:val="center"/>
            </w:pP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10 - 20</w:t>
            </w:r>
          </w:p>
        </w:tc>
        <w:tc>
          <w:tcPr>
            <w:tcW w:w="1655" w:type="dxa"/>
          </w:tcPr>
          <w:p>
            <w:pPr>
              <w:pStyle w:val="0"/>
              <w:jc w:val="center"/>
            </w:pPr>
            <w:r>
              <w:rPr>
                <w:sz w:val="24"/>
              </w:rPr>
              <w:t xml:space="preserve">15 - 30</w:t>
            </w:r>
          </w:p>
        </w:tc>
      </w:tr>
      <w:tr>
        <w:tc>
          <w:tcPr>
            <w:tcW w:w="850" w:type="dxa"/>
          </w:tcPr>
          <w:p>
            <w:pPr>
              <w:pStyle w:val="0"/>
              <w:jc w:val="center"/>
            </w:pPr>
            <w:hyperlink w:history="0" w:anchor="P110" w:tooltip="ЦРГ 4.6 - ребенок-инвалид вследствие врожденного или приобретенного отсутствия обеих нижних конечностей;">
              <w:r>
                <w:rPr>
                  <w:sz w:val="24"/>
                  <w:color w:val="0000ff"/>
                </w:rPr>
                <w:t xml:space="preserve">4.6</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r>
        <w:tc>
          <w:tcPr>
            <w:tcW w:w="850" w:type="dxa"/>
          </w:tcPr>
          <w:p>
            <w:pPr>
              <w:pStyle w:val="0"/>
              <w:jc w:val="center"/>
            </w:pP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r>
        <w:tc>
          <w:tcPr>
            <w:tcW w:w="850" w:type="dxa"/>
          </w:tcPr>
          <w:p>
            <w:pPr>
              <w:pStyle w:val="0"/>
              <w:jc w:val="center"/>
            </w:pP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2 - 3</w:t>
            </w:r>
          </w:p>
        </w:tc>
        <w:tc>
          <w:tcPr>
            <w:tcW w:w="1655" w:type="dxa"/>
          </w:tcPr>
          <w:p>
            <w:pPr>
              <w:pStyle w:val="0"/>
              <w:jc w:val="center"/>
            </w:pPr>
            <w:r>
              <w:rPr>
                <w:sz w:val="24"/>
              </w:rPr>
              <w:t xml:space="preserve">5 - 7</w:t>
            </w:r>
          </w:p>
        </w:tc>
        <w:tc>
          <w:tcPr>
            <w:tcW w:w="1655" w:type="dxa"/>
          </w:tcPr>
          <w:p>
            <w:pPr>
              <w:pStyle w:val="0"/>
              <w:jc w:val="center"/>
            </w:pPr>
            <w:r>
              <w:rPr>
                <w:sz w:val="24"/>
              </w:rPr>
              <w:t xml:space="preserve">10 - 15</w:t>
            </w:r>
          </w:p>
        </w:tc>
      </w:tr>
      <w:tr>
        <w:tc>
          <w:tcPr>
            <w:tcW w:w="850" w:type="dxa"/>
          </w:tcPr>
          <w:p>
            <w:pPr>
              <w:pStyle w:val="0"/>
              <w:jc w:val="center"/>
            </w:pPr>
            <w:hyperlink w:history="0" w:anchor="P113" w:tooltip="ЦРГ 6 - ребенок-инвалид с преимущественными нарушениями функций пищеварительной и (или) эндокринной системы (систем) и метаболизма;">
              <w:r>
                <w:rPr>
                  <w:sz w:val="24"/>
                  <w:color w:val="0000ff"/>
                </w:rPr>
                <w:t xml:space="preserve">6</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2 - 3</w:t>
            </w:r>
          </w:p>
        </w:tc>
        <w:tc>
          <w:tcPr>
            <w:tcW w:w="1655" w:type="dxa"/>
          </w:tcPr>
          <w:p>
            <w:pPr>
              <w:pStyle w:val="0"/>
              <w:jc w:val="center"/>
            </w:pPr>
            <w:r>
              <w:rPr>
                <w:sz w:val="24"/>
              </w:rPr>
              <w:t xml:space="preserve">5 - 7</w:t>
            </w:r>
          </w:p>
        </w:tc>
        <w:tc>
          <w:tcPr>
            <w:tcW w:w="1655" w:type="dxa"/>
          </w:tcPr>
          <w:p>
            <w:pPr>
              <w:pStyle w:val="0"/>
              <w:jc w:val="center"/>
            </w:pPr>
            <w:r>
              <w:rPr>
                <w:sz w:val="24"/>
              </w:rPr>
              <w:t xml:space="preserve">10 - 15</w:t>
            </w:r>
          </w:p>
        </w:tc>
      </w:tr>
      <w:tr>
        <w:tc>
          <w:tcPr>
            <w:tcW w:w="850" w:type="dxa"/>
          </w:tcPr>
          <w:p>
            <w:pPr>
              <w:pStyle w:val="0"/>
              <w:jc w:val="center"/>
            </w:pP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2 - 3</w:t>
            </w:r>
          </w:p>
        </w:tc>
        <w:tc>
          <w:tcPr>
            <w:tcW w:w="1655" w:type="dxa"/>
          </w:tcPr>
          <w:p>
            <w:pPr>
              <w:pStyle w:val="0"/>
              <w:jc w:val="center"/>
            </w:pPr>
            <w:r>
              <w:rPr>
                <w:sz w:val="24"/>
              </w:rPr>
              <w:t xml:space="preserve">5 - 7</w:t>
            </w:r>
          </w:p>
        </w:tc>
        <w:tc>
          <w:tcPr>
            <w:tcW w:w="1655" w:type="dxa"/>
          </w:tcPr>
          <w:p>
            <w:pPr>
              <w:pStyle w:val="0"/>
              <w:jc w:val="center"/>
            </w:pPr>
            <w:r>
              <w:rPr>
                <w:sz w:val="24"/>
              </w:rPr>
              <w:t xml:space="preserve">10 - 15</w:t>
            </w:r>
          </w:p>
        </w:tc>
      </w:tr>
      <w:tr>
        <w:tc>
          <w:tcPr>
            <w:tcW w:w="850" w:type="dxa"/>
          </w:tcPr>
          <w:p>
            <w:pPr>
              <w:pStyle w:val="0"/>
              <w:jc w:val="center"/>
            </w:pPr>
            <w:hyperlink w:history="0" w:anchor="P115" w:tooltip="ЦРГ 8 - ребенок-инвалид с преимущественными нарушениями мочевыделительной функции;">
              <w:r>
                <w:rPr>
                  <w:sz w:val="24"/>
                  <w:color w:val="0000ff"/>
                </w:rPr>
                <w:t xml:space="preserve">8</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2 - 3</w:t>
            </w:r>
          </w:p>
        </w:tc>
        <w:tc>
          <w:tcPr>
            <w:tcW w:w="1655" w:type="dxa"/>
          </w:tcPr>
          <w:p>
            <w:pPr>
              <w:pStyle w:val="0"/>
              <w:jc w:val="center"/>
            </w:pPr>
            <w:r>
              <w:rPr>
                <w:sz w:val="24"/>
              </w:rPr>
              <w:t xml:space="preserve">5 - 7</w:t>
            </w:r>
          </w:p>
        </w:tc>
        <w:tc>
          <w:tcPr>
            <w:tcW w:w="1655" w:type="dxa"/>
          </w:tcPr>
          <w:p>
            <w:pPr>
              <w:pStyle w:val="0"/>
              <w:jc w:val="center"/>
            </w:pPr>
            <w:r>
              <w:rPr>
                <w:sz w:val="24"/>
              </w:rPr>
              <w:t xml:space="preserve">10 - 15</w:t>
            </w:r>
          </w:p>
        </w:tc>
      </w:tr>
      <w:tr>
        <w:tc>
          <w:tcPr>
            <w:tcW w:w="850" w:type="dxa"/>
          </w:tcPr>
          <w:p>
            <w:pPr>
              <w:pStyle w:val="0"/>
              <w:jc w:val="center"/>
            </w:pPr>
            <w:hyperlink w:history="0" w:anchor="P116" w:tooltip="ЦРГ 9 - ребенок-инвалид с преимущественными нарушениями функций кожи и связанных с ней систем;">
              <w:r>
                <w:rPr>
                  <w:sz w:val="24"/>
                  <w:color w:val="0000ff"/>
                </w:rPr>
                <w:t xml:space="preserve">9</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2 - 3</w:t>
            </w:r>
          </w:p>
        </w:tc>
        <w:tc>
          <w:tcPr>
            <w:tcW w:w="1655" w:type="dxa"/>
          </w:tcPr>
          <w:p>
            <w:pPr>
              <w:pStyle w:val="0"/>
              <w:jc w:val="center"/>
            </w:pPr>
            <w:r>
              <w:rPr>
                <w:sz w:val="24"/>
              </w:rPr>
              <w:t xml:space="preserve">5 - 7</w:t>
            </w:r>
          </w:p>
        </w:tc>
        <w:tc>
          <w:tcPr>
            <w:tcW w:w="1655" w:type="dxa"/>
          </w:tcPr>
          <w:p>
            <w:pPr>
              <w:pStyle w:val="0"/>
              <w:jc w:val="center"/>
            </w:pPr>
            <w:r>
              <w:rPr>
                <w:sz w:val="24"/>
              </w:rPr>
              <w:t xml:space="preserve">10 - 15</w:t>
            </w:r>
          </w:p>
        </w:tc>
      </w:tr>
      <w:tr>
        <w:tc>
          <w:tcPr>
            <w:tcW w:w="850" w:type="dxa"/>
          </w:tcPr>
          <w:p>
            <w:pPr>
              <w:pStyle w:val="0"/>
              <w:jc w:val="center"/>
            </w:pP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2 - 3</w:t>
            </w:r>
          </w:p>
        </w:tc>
        <w:tc>
          <w:tcPr>
            <w:tcW w:w="1655" w:type="dxa"/>
          </w:tcPr>
          <w:p>
            <w:pPr>
              <w:pStyle w:val="0"/>
              <w:jc w:val="center"/>
            </w:pPr>
            <w:r>
              <w:rPr>
                <w:sz w:val="24"/>
              </w:rPr>
              <w:t xml:space="preserve">5 - 7</w:t>
            </w:r>
          </w:p>
        </w:tc>
        <w:tc>
          <w:tcPr>
            <w:tcW w:w="1655" w:type="dxa"/>
          </w:tcPr>
          <w:p>
            <w:pPr>
              <w:pStyle w:val="0"/>
              <w:jc w:val="center"/>
            </w:pPr>
            <w:r>
              <w:rPr>
                <w:sz w:val="24"/>
              </w:rPr>
              <w:t xml:space="preserve">10 - 15</w:t>
            </w:r>
          </w:p>
        </w:tc>
      </w:tr>
      <w:tr>
        <w:tc>
          <w:tcPr>
            <w:tcW w:w="850" w:type="dxa"/>
          </w:tcPr>
          <w:p>
            <w:pPr>
              <w:pStyle w:val="0"/>
              <w:jc w:val="center"/>
            </w:pP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2 - 3</w:t>
            </w:r>
          </w:p>
        </w:tc>
        <w:tc>
          <w:tcPr>
            <w:tcW w:w="1655" w:type="dxa"/>
          </w:tcPr>
          <w:p>
            <w:pPr>
              <w:pStyle w:val="0"/>
              <w:jc w:val="center"/>
            </w:pPr>
            <w:r>
              <w:rPr>
                <w:sz w:val="24"/>
              </w:rPr>
              <w:t xml:space="preserve">2 - 7</w:t>
            </w:r>
          </w:p>
        </w:tc>
        <w:tc>
          <w:tcPr>
            <w:tcW w:w="1655" w:type="dxa"/>
          </w:tcPr>
          <w:p>
            <w:pPr>
              <w:pStyle w:val="0"/>
              <w:jc w:val="center"/>
            </w:pPr>
            <w:r>
              <w:rPr>
                <w:sz w:val="24"/>
              </w:rPr>
              <w:t xml:space="preserve">7 - 15</w:t>
            </w:r>
          </w:p>
        </w:tc>
      </w:tr>
      <w:tr>
        <w:tc>
          <w:tcPr>
            <w:tcW w:w="850" w:type="dxa"/>
          </w:tcPr>
          <w:p>
            <w:pPr>
              <w:pStyle w:val="0"/>
              <w:jc w:val="center"/>
            </w:pP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1 - 4</w:t>
            </w:r>
          </w:p>
        </w:tc>
        <w:tc>
          <w:tcPr>
            <w:tcW w:w="1655" w:type="dxa"/>
          </w:tcPr>
          <w:p>
            <w:pPr>
              <w:pStyle w:val="0"/>
              <w:jc w:val="center"/>
            </w:pPr>
            <w:r>
              <w:rPr>
                <w:sz w:val="24"/>
              </w:rPr>
              <w:t xml:space="preserve">2 - 5</w:t>
            </w:r>
          </w:p>
        </w:tc>
        <w:tc>
          <w:tcPr>
            <w:tcW w:w="1655" w:type="dxa"/>
          </w:tcPr>
          <w:p>
            <w:pPr>
              <w:pStyle w:val="0"/>
              <w:jc w:val="center"/>
            </w:pPr>
            <w:r>
              <w:rPr>
                <w:sz w:val="24"/>
              </w:rPr>
              <w:t xml:space="preserve">2 - 29</w:t>
            </w:r>
          </w:p>
        </w:tc>
        <w:tc>
          <w:tcPr>
            <w:tcW w:w="1655" w:type="dxa"/>
          </w:tcPr>
          <w:p>
            <w:pPr>
              <w:pStyle w:val="0"/>
              <w:jc w:val="center"/>
            </w:pPr>
            <w:r>
              <w:rPr>
                <w:sz w:val="24"/>
              </w:rPr>
              <w:t xml:space="preserve">7 - 40</w:t>
            </w:r>
          </w:p>
        </w:tc>
      </w:tr>
      <w:tr>
        <w:tc>
          <w:tcPr>
            <w:tcW w:w="850" w:type="dxa"/>
          </w:tcPr>
          <w:p>
            <w:pPr>
              <w:pStyle w:val="0"/>
              <w:jc w:val="center"/>
            </w:pPr>
            <w:hyperlink w:history="0" w:anchor="P120" w:tooltip="ЦРГ 12.1 - ребенок-инвалид, получивший травму, ранение, контузию, увечье в связи с боевыми действиями, вследствие приобретенного отсутствия (ампутации) одной верхней конечности;">
              <w:r>
                <w:rPr>
                  <w:sz w:val="24"/>
                  <w:color w:val="0000ff"/>
                </w:rPr>
                <w:t xml:space="preserve">12.1</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10 - 25</w:t>
            </w:r>
          </w:p>
        </w:tc>
        <w:tc>
          <w:tcPr>
            <w:tcW w:w="1655" w:type="dxa"/>
          </w:tcPr>
          <w:p>
            <w:pPr>
              <w:pStyle w:val="0"/>
              <w:jc w:val="center"/>
            </w:pPr>
            <w:r>
              <w:rPr>
                <w:sz w:val="24"/>
              </w:rPr>
              <w:t xml:space="preserve">15 - 35</w:t>
            </w:r>
          </w:p>
        </w:tc>
      </w:tr>
      <w:tr>
        <w:tc>
          <w:tcPr>
            <w:tcW w:w="850" w:type="dxa"/>
          </w:tcPr>
          <w:p>
            <w:pPr>
              <w:pStyle w:val="0"/>
              <w:jc w:val="center"/>
            </w:pP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12.2</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r>
        <w:tc>
          <w:tcPr>
            <w:tcW w:w="850" w:type="dxa"/>
          </w:tcPr>
          <w:p>
            <w:pPr>
              <w:pStyle w:val="0"/>
              <w:jc w:val="center"/>
            </w:pP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10 - 25</w:t>
            </w:r>
          </w:p>
        </w:tc>
        <w:tc>
          <w:tcPr>
            <w:tcW w:w="1655" w:type="dxa"/>
          </w:tcPr>
          <w:p>
            <w:pPr>
              <w:pStyle w:val="0"/>
              <w:jc w:val="center"/>
            </w:pPr>
            <w:r>
              <w:rPr>
                <w:sz w:val="24"/>
              </w:rPr>
              <w:t xml:space="preserve">15 - 35</w:t>
            </w:r>
          </w:p>
        </w:tc>
      </w:tr>
      <w:tr>
        <w:tc>
          <w:tcPr>
            <w:tcW w:w="850" w:type="dxa"/>
          </w:tcPr>
          <w:p>
            <w:pPr>
              <w:pStyle w:val="0"/>
              <w:jc w:val="center"/>
            </w:pPr>
            <w:hyperlink w:history="0" w:anchor="P123" w:tooltip="ЦРГ 12.4 - ребенок-инвалид, получивший травму, ранение, контузию, увечье в связи с боевыми действиями, вследствие приобретенного отсутствия обеих нижних конечностей;">
              <w:r>
                <w:rPr>
                  <w:sz w:val="24"/>
                  <w:color w:val="0000ff"/>
                </w:rPr>
                <w:t xml:space="preserve">12.4</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r>
        <w:tc>
          <w:tcPr>
            <w:tcW w:w="850" w:type="dxa"/>
          </w:tcPr>
          <w:p>
            <w:pPr>
              <w:pStyle w:val="0"/>
              <w:jc w:val="center"/>
            </w:pP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10 - 25</w:t>
            </w:r>
          </w:p>
        </w:tc>
        <w:tc>
          <w:tcPr>
            <w:tcW w:w="1655" w:type="dxa"/>
          </w:tcPr>
          <w:p>
            <w:pPr>
              <w:pStyle w:val="0"/>
              <w:jc w:val="center"/>
            </w:pPr>
            <w:r>
              <w:rPr>
                <w:sz w:val="24"/>
              </w:rPr>
              <w:t xml:space="preserve">15 - 35</w:t>
            </w:r>
          </w:p>
        </w:tc>
      </w:tr>
      <w:tr>
        <w:tc>
          <w:tcPr>
            <w:tcW w:w="850" w:type="dxa"/>
          </w:tcPr>
          <w:p>
            <w:pPr>
              <w:pStyle w:val="0"/>
              <w:jc w:val="center"/>
            </w:pPr>
            <w:hyperlink w:history="0" w:anchor="P125" w:tooltip="ЦРГ 12.6 - ребенок-инвалид, получивший травму, ранение, контузию, увечье в связи с боевыми действиями, вследствие спинальной травмы и связанных с ней повреждений спинного мозга;">
              <w:r>
                <w:rPr>
                  <w:sz w:val="24"/>
                  <w:color w:val="0000ff"/>
                </w:rPr>
                <w:t xml:space="preserve">12.6</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10 - 25</w:t>
            </w:r>
          </w:p>
        </w:tc>
        <w:tc>
          <w:tcPr>
            <w:tcW w:w="1655" w:type="dxa"/>
          </w:tcPr>
          <w:p>
            <w:pPr>
              <w:pStyle w:val="0"/>
              <w:jc w:val="center"/>
            </w:pPr>
            <w:r>
              <w:rPr>
                <w:sz w:val="24"/>
              </w:rPr>
              <w:t xml:space="preserve">15 - 35</w:t>
            </w:r>
          </w:p>
        </w:tc>
      </w:tr>
      <w:tr>
        <w:tc>
          <w:tcPr>
            <w:tcW w:w="850" w:type="dxa"/>
          </w:tcPr>
          <w:p>
            <w:pPr>
              <w:pStyle w:val="0"/>
              <w:jc w:val="center"/>
            </w:pPr>
            <w:hyperlink w:history="0" w:anchor="P126" w:tooltip="ЦРГ 12.7 - ребенок-инвалид, получивший травму, ранение, контузию, увечье в связи с боевыми действиями, вследствие поражения периферической нервной системы;">
              <w:r>
                <w:rPr>
                  <w:sz w:val="24"/>
                  <w:color w:val="0000ff"/>
                </w:rPr>
                <w:t xml:space="preserve">12.7</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10 - 25</w:t>
            </w:r>
          </w:p>
        </w:tc>
        <w:tc>
          <w:tcPr>
            <w:tcW w:w="1655" w:type="dxa"/>
          </w:tcPr>
          <w:p>
            <w:pPr>
              <w:pStyle w:val="0"/>
              <w:jc w:val="center"/>
            </w:pPr>
            <w:r>
              <w:rPr>
                <w:sz w:val="24"/>
              </w:rPr>
              <w:t xml:space="preserve">15 - 35</w:t>
            </w:r>
          </w:p>
        </w:tc>
      </w:tr>
      <w:tr>
        <w:tc>
          <w:tcPr>
            <w:tcW w:w="850" w:type="dxa"/>
          </w:tcPr>
          <w:p>
            <w:pPr>
              <w:pStyle w:val="0"/>
              <w:jc w:val="center"/>
            </w:pP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10 - 25</w:t>
            </w:r>
          </w:p>
        </w:tc>
        <w:tc>
          <w:tcPr>
            <w:tcW w:w="1655" w:type="dxa"/>
          </w:tcPr>
          <w:p>
            <w:pPr>
              <w:pStyle w:val="0"/>
              <w:jc w:val="center"/>
            </w:pPr>
            <w:r>
              <w:rPr>
                <w:sz w:val="24"/>
              </w:rPr>
              <w:t xml:space="preserve">15 - 35</w:t>
            </w:r>
          </w:p>
        </w:tc>
      </w:tr>
      <w:tr>
        <w:tc>
          <w:tcPr>
            <w:tcW w:w="850" w:type="dxa"/>
          </w:tcPr>
          <w:p>
            <w:pPr>
              <w:pStyle w:val="0"/>
              <w:jc w:val="center"/>
            </w:pP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r>
        <w:tc>
          <w:tcPr>
            <w:tcW w:w="850" w:type="dxa"/>
          </w:tcPr>
          <w:p>
            <w:pPr>
              <w:pStyle w:val="0"/>
              <w:jc w:val="center"/>
            </w:pP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r>
        <w:tc>
          <w:tcPr>
            <w:tcW w:w="850" w:type="dxa"/>
          </w:tcPr>
          <w:p>
            <w:pPr>
              <w:pStyle w:val="0"/>
              <w:jc w:val="center"/>
            </w:pPr>
            <w:hyperlink w:history="0" w:anchor="P130" w:tooltip="ЦРГ 12.11 - ребенок-инвалид, получивший травму, ранение, контузию, увечье в связи с боевыми действиями, вследствие поражения органа слуха;">
              <w:r>
                <w:rPr>
                  <w:sz w:val="24"/>
                  <w:color w:val="0000ff"/>
                </w:rPr>
                <w:t xml:space="preserve">12.11</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2 - 3</w:t>
            </w:r>
          </w:p>
        </w:tc>
        <w:tc>
          <w:tcPr>
            <w:tcW w:w="1655" w:type="dxa"/>
          </w:tcPr>
          <w:p>
            <w:pPr>
              <w:pStyle w:val="0"/>
              <w:jc w:val="center"/>
            </w:pPr>
            <w:r>
              <w:rPr>
                <w:sz w:val="24"/>
              </w:rPr>
              <w:t xml:space="preserve">2 - 7</w:t>
            </w:r>
          </w:p>
        </w:tc>
        <w:tc>
          <w:tcPr>
            <w:tcW w:w="1655" w:type="dxa"/>
          </w:tcPr>
          <w:p>
            <w:pPr>
              <w:pStyle w:val="0"/>
              <w:jc w:val="center"/>
            </w:pPr>
            <w:r>
              <w:rPr>
                <w:sz w:val="24"/>
              </w:rPr>
              <w:t xml:space="preserve">7 - 15</w:t>
            </w:r>
          </w:p>
        </w:tc>
      </w:tr>
      <w:tr>
        <w:tc>
          <w:tcPr>
            <w:tcW w:w="850" w:type="dxa"/>
          </w:tcPr>
          <w:p>
            <w:pPr>
              <w:pStyle w:val="0"/>
              <w:jc w:val="center"/>
            </w:pP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10 - 20</w:t>
            </w:r>
          </w:p>
        </w:tc>
        <w:tc>
          <w:tcPr>
            <w:tcW w:w="1655" w:type="dxa"/>
          </w:tcPr>
          <w:p>
            <w:pPr>
              <w:pStyle w:val="0"/>
              <w:jc w:val="center"/>
            </w:pPr>
            <w:r>
              <w:rPr>
                <w:sz w:val="24"/>
              </w:rPr>
              <w:t xml:space="preserve">15 - 30</w:t>
            </w:r>
          </w:p>
        </w:tc>
      </w:tr>
      <w:tr>
        <w:tc>
          <w:tcPr>
            <w:tcW w:w="850" w:type="dxa"/>
          </w:tcPr>
          <w:p>
            <w:pPr>
              <w:pStyle w:val="0"/>
              <w:jc w:val="center"/>
            </w:pP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c>
          <w:tcPr>
            <w:tcW w:w="1655" w:type="dxa"/>
          </w:tcPr>
          <w:p>
            <w:pPr>
              <w:pStyle w:val="0"/>
              <w:jc w:val="center"/>
            </w:pPr>
            <w:r>
              <w:rPr>
                <w:sz w:val="24"/>
              </w:rPr>
              <w:t xml:space="preserve">2</w:t>
            </w:r>
          </w:p>
        </w:tc>
        <w:tc>
          <w:tcPr>
            <w:tcW w:w="1655" w:type="dxa"/>
          </w:tcPr>
          <w:p>
            <w:pPr>
              <w:pStyle w:val="0"/>
              <w:jc w:val="center"/>
            </w:pPr>
            <w:r>
              <w:rPr>
                <w:sz w:val="24"/>
              </w:rPr>
              <w:t xml:space="preserve">1 - 3</w:t>
            </w:r>
          </w:p>
        </w:tc>
        <w:tc>
          <w:tcPr>
            <w:tcW w:w="1655" w:type="dxa"/>
          </w:tcPr>
          <w:p>
            <w:pPr>
              <w:pStyle w:val="0"/>
              <w:jc w:val="center"/>
            </w:pPr>
            <w:r>
              <w:rPr>
                <w:sz w:val="24"/>
              </w:rPr>
              <w:t xml:space="preserve">2 - 5</w:t>
            </w:r>
          </w:p>
        </w:tc>
        <w:tc>
          <w:tcPr>
            <w:tcW w:w="1655" w:type="dxa"/>
          </w:tcPr>
          <w:p>
            <w:pPr>
              <w:pStyle w:val="0"/>
              <w:jc w:val="center"/>
            </w:pPr>
            <w:r>
              <w:rPr>
                <w:sz w:val="24"/>
              </w:rPr>
              <w:t xml:space="preserve">10 - 30</w:t>
            </w:r>
          </w:p>
        </w:tc>
        <w:tc>
          <w:tcPr>
            <w:tcW w:w="1655" w:type="dxa"/>
          </w:tcPr>
          <w:p>
            <w:pPr>
              <w:pStyle w:val="0"/>
              <w:jc w:val="center"/>
            </w:pPr>
            <w:r>
              <w:rPr>
                <w:sz w:val="24"/>
              </w:rPr>
              <w:t xml:space="preserve">15 - 40</w:t>
            </w:r>
          </w:p>
        </w:tc>
      </w:tr>
    </w:tbl>
    <w:p>
      <w:pPr>
        <w:pStyle w:val="0"/>
        <w:ind w:firstLine="540"/>
        <w:jc w:val="both"/>
      </w:pPr>
      <w:r>
        <w:rPr>
          <w:sz w:val="24"/>
        </w:rPr>
      </w:r>
    </w:p>
    <w:bookmarkStart w:id="3983" w:name="P3983"/>
    <w:bookmarkEnd w:id="3983"/>
    <w:p>
      <w:pPr>
        <w:pStyle w:val="2"/>
        <w:outlineLvl w:val="1"/>
        <w:jc w:val="center"/>
      </w:pPr>
      <w:r>
        <w:rPr>
          <w:sz w:val="24"/>
        </w:rPr>
        <w:t xml:space="preserve">Раздел VIII. Примерный перечень необходимого</w:t>
      </w:r>
    </w:p>
    <w:p>
      <w:pPr>
        <w:pStyle w:val="2"/>
        <w:jc w:val="center"/>
      </w:pPr>
      <w:r>
        <w:rPr>
          <w:sz w:val="24"/>
        </w:rPr>
        <w:t xml:space="preserve">реабилитационного оборудования (вспомогательных средств</w:t>
      </w:r>
    </w:p>
    <w:p>
      <w:pPr>
        <w:pStyle w:val="2"/>
        <w:jc w:val="center"/>
      </w:pPr>
      <w:r>
        <w:rPr>
          <w:sz w:val="24"/>
        </w:rPr>
        <w:t xml:space="preserve">и технических средств реабилитации), которым должна быть</w:t>
      </w:r>
    </w:p>
    <w:p>
      <w:pPr>
        <w:pStyle w:val="2"/>
        <w:jc w:val="center"/>
      </w:pPr>
      <w:r>
        <w:rPr>
          <w:sz w:val="24"/>
        </w:rPr>
        <w:t xml:space="preserve">оснащена реабилитационная организация для оказания услуги,</w:t>
      </w:r>
    </w:p>
    <w:p>
      <w:pPr>
        <w:pStyle w:val="2"/>
        <w:jc w:val="center"/>
      </w:pPr>
      <w:r>
        <w:rPr>
          <w:sz w:val="24"/>
        </w:rPr>
        <w:t xml:space="preserve">предусмотренной стандартом</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84"/>
        <w:gridCol w:w="1134"/>
        <w:gridCol w:w="5102"/>
        <w:gridCol w:w="849"/>
        <w:gridCol w:w="849"/>
        <w:gridCol w:w="3118"/>
      </w:tblGrid>
      <w:tr>
        <w:tc>
          <w:tcPr>
            <w:tcW w:w="567" w:type="dxa"/>
            <w:vMerge w:val="restart"/>
          </w:tcPr>
          <w:p>
            <w:pPr>
              <w:pStyle w:val="0"/>
              <w:jc w:val="center"/>
            </w:pPr>
            <w:r>
              <w:rPr>
                <w:sz w:val="24"/>
              </w:rPr>
              <w:t xml:space="preserve">N п/п</w:t>
            </w:r>
          </w:p>
        </w:tc>
        <w:tc>
          <w:tcPr>
            <w:tcW w:w="1984" w:type="dxa"/>
            <w:vMerge w:val="restart"/>
          </w:tcPr>
          <w:p>
            <w:pPr>
              <w:pStyle w:val="0"/>
              <w:jc w:val="center"/>
            </w:pPr>
            <w:r>
              <w:rPr>
                <w:sz w:val="24"/>
              </w:rPr>
              <w:t xml:space="preserve">Наименование реабилитационного оборудования </w:t>
            </w:r>
            <w:hyperlink w:history="0" w:anchor="P4705" w:tooltip="&lt;7&gt; Наименования реабилитационного оборудования (вспомогательных средств и технических средств реабилитации) приведены с учетом положений приказа N 385н.">
              <w:r>
                <w:rPr>
                  <w:sz w:val="24"/>
                  <w:color w:val="0000ff"/>
                </w:rPr>
                <w:t xml:space="preserve">&lt;7&gt;</w:t>
              </w:r>
            </w:hyperlink>
          </w:p>
        </w:tc>
        <w:tc>
          <w:tcPr>
            <w:tcW w:w="1134" w:type="dxa"/>
            <w:vMerge w:val="restart"/>
          </w:tcPr>
          <w:p>
            <w:pPr>
              <w:pStyle w:val="0"/>
              <w:jc w:val="center"/>
            </w:pPr>
            <w:r>
              <w:rPr>
                <w:sz w:val="24"/>
              </w:rPr>
              <w:t xml:space="preserve">Код группы/подкласса </w:t>
            </w:r>
            <w:hyperlink w:history="0" w:anchor="P4706" w:tooltip="&lt;8&gt; Код группы или подкласса вспомогательных средств и технических средств реабилитации приведен в соответствии с кодом, указанным в ГОСТ-9999">
              <w:r>
                <w:rPr>
                  <w:sz w:val="24"/>
                  <w:color w:val="0000ff"/>
                </w:rPr>
                <w:t xml:space="preserve">&lt;8&gt;</w:t>
              </w:r>
            </w:hyperlink>
          </w:p>
        </w:tc>
        <w:tc>
          <w:tcPr>
            <w:tcW w:w="5102" w:type="dxa"/>
            <w:vMerge w:val="restart"/>
          </w:tcPr>
          <w:p>
            <w:pPr>
              <w:pStyle w:val="0"/>
              <w:jc w:val="center"/>
            </w:pPr>
            <w:r>
              <w:rPr>
                <w:sz w:val="24"/>
              </w:rPr>
              <w:t xml:space="preserve">Наименование вспомогательных средств и ТСР</w:t>
            </w:r>
          </w:p>
        </w:tc>
        <w:tc>
          <w:tcPr>
            <w:gridSpan w:val="2"/>
            <w:tcW w:w="1698" w:type="dxa"/>
          </w:tcPr>
          <w:p>
            <w:pPr>
              <w:pStyle w:val="0"/>
              <w:jc w:val="center"/>
            </w:pPr>
            <w:r>
              <w:rPr>
                <w:sz w:val="24"/>
              </w:rPr>
              <w:t xml:space="preserve">Форма оказания услуги</w:t>
            </w:r>
          </w:p>
        </w:tc>
        <w:tc>
          <w:tcPr>
            <w:tcW w:w="3118" w:type="dxa"/>
            <w:vMerge w:val="restart"/>
          </w:tcPr>
          <w:p>
            <w:pPr>
              <w:pStyle w:val="0"/>
              <w:jc w:val="center"/>
            </w:pPr>
            <w:r>
              <w:rPr>
                <w:sz w:val="24"/>
              </w:rPr>
              <w:t xml:space="preserve">Примечание (цели, ЦРГ)</w:t>
            </w:r>
          </w:p>
        </w:tc>
      </w:tr>
      <w:tr>
        <w:tc>
          <w:tcPr>
            <w:vMerge w:val="continue"/>
          </w:tcPr>
          <w:p/>
        </w:tc>
        <w:tc>
          <w:tcPr>
            <w:vMerge w:val="continue"/>
          </w:tcPr>
          <w:p/>
        </w:tc>
        <w:tc>
          <w:tcPr>
            <w:vMerge w:val="continue"/>
          </w:tcPr>
          <w:p/>
        </w:tc>
        <w:tc>
          <w:tcPr>
            <w:vMerge w:val="continue"/>
          </w:tcPr>
          <w:p/>
        </w:tc>
        <w:tc>
          <w:tcPr>
            <w:tcW w:w="849" w:type="dxa"/>
          </w:tcPr>
          <w:p>
            <w:pPr>
              <w:pStyle w:val="0"/>
              <w:jc w:val="center"/>
            </w:pPr>
            <w:r>
              <w:rPr>
                <w:sz w:val="24"/>
              </w:rPr>
              <w:t xml:space="preserve">С, ПС</w:t>
            </w:r>
          </w:p>
        </w:tc>
        <w:tc>
          <w:tcPr>
            <w:tcW w:w="849" w:type="dxa"/>
          </w:tcPr>
          <w:p>
            <w:pPr>
              <w:pStyle w:val="0"/>
              <w:jc w:val="center"/>
            </w:pPr>
            <w:r>
              <w:rPr>
                <w:sz w:val="24"/>
              </w:rPr>
              <w:t xml:space="preserve">На дому</w:t>
            </w:r>
          </w:p>
        </w:tc>
        <w:tc>
          <w:tcPr>
            <w:vMerge w:val="continue"/>
          </w:tcPr>
          <w:p/>
        </w:tc>
      </w:tr>
      <w:tr>
        <w:tc>
          <w:tcPr>
            <w:tcW w:w="567" w:type="dxa"/>
          </w:tcPr>
          <w:p>
            <w:pPr>
              <w:pStyle w:val="0"/>
              <w:outlineLvl w:val="2"/>
              <w:jc w:val="center"/>
            </w:pPr>
            <w:r>
              <w:rPr>
                <w:sz w:val="24"/>
              </w:rPr>
              <w:t xml:space="preserve">1.</w:t>
            </w:r>
          </w:p>
        </w:tc>
        <w:tc>
          <w:tcPr>
            <w:gridSpan w:val="6"/>
            <w:tcW w:w="13036" w:type="dxa"/>
          </w:tcPr>
          <w:p>
            <w:pPr>
              <w:pStyle w:val="0"/>
              <w:jc w:val="both"/>
            </w:pPr>
            <w:r>
              <w:rPr>
                <w:sz w:val="24"/>
              </w:rPr>
              <w:t xml:space="preserve">Модули, имитирующие пребывание детей-инвалидов с различными ограничениями жизнедеятельности в адаптированном жилом помещении</w:t>
            </w:r>
          </w:p>
        </w:tc>
      </w:tr>
      <w:tr>
        <w:tc>
          <w:tcPr>
            <w:tcW w:w="567" w:type="dxa"/>
          </w:tcPr>
          <w:p>
            <w:pPr>
              <w:pStyle w:val="0"/>
              <w:outlineLvl w:val="3"/>
              <w:jc w:val="center"/>
            </w:pPr>
            <w:r>
              <w:rPr>
                <w:sz w:val="24"/>
              </w:rPr>
              <w:t xml:space="preserve">1.1.</w:t>
            </w:r>
          </w:p>
        </w:tc>
        <w:tc>
          <w:tcPr>
            <w:gridSpan w:val="6"/>
            <w:tcW w:w="13036" w:type="dxa"/>
          </w:tcPr>
          <w:p>
            <w:pPr>
              <w:pStyle w:val="0"/>
              <w:jc w:val="both"/>
            </w:pPr>
            <w:r>
              <w:rPr>
                <w:sz w:val="24"/>
              </w:rPr>
              <w:t xml:space="preserve">Жилой модуль "Кухня" с кухонной мебелью, адаптированной к потребностям детей-инвалидов и ассистивными устройствами, в том числе:</w:t>
            </w:r>
          </w:p>
        </w:tc>
      </w:tr>
      <w:tr>
        <w:tc>
          <w:tcPr>
            <w:tcW w:w="567" w:type="dxa"/>
            <w:vMerge w:val="restart"/>
          </w:tcPr>
          <w:p>
            <w:pPr>
              <w:pStyle w:val="0"/>
              <w:jc w:val="center"/>
            </w:pPr>
            <w:r>
              <w:rPr>
                <w:sz w:val="24"/>
              </w:rPr>
              <w:t xml:space="preserve">1.1.1.</w:t>
            </w:r>
          </w:p>
        </w:tc>
        <w:tc>
          <w:tcPr>
            <w:tcW w:w="1984" w:type="dxa"/>
            <w:vMerge w:val="restart"/>
          </w:tcPr>
          <w:p>
            <w:pPr>
              <w:pStyle w:val="0"/>
              <w:jc w:val="both"/>
            </w:pPr>
            <w:r>
              <w:rPr>
                <w:sz w:val="24"/>
              </w:rPr>
              <w:t xml:space="preserve">Вспомогательные средства для приготовления пищи и напитков</w:t>
            </w:r>
          </w:p>
        </w:tc>
        <w:tc>
          <w:tcPr>
            <w:tcW w:w="1134" w:type="dxa"/>
            <w:vMerge w:val="restart"/>
          </w:tcPr>
          <w:p>
            <w:pPr>
              <w:pStyle w:val="0"/>
              <w:jc w:val="center"/>
            </w:pPr>
            <w:hyperlink w:history="0" r:id="rId33" w:tooltip="Ссылка на КонсультантПлюс">
              <w:r>
                <w:rPr>
                  <w:sz w:val="24"/>
                  <w:color w:val="0000ff"/>
                </w:rPr>
                <w:t xml:space="preserve">15 03</w:t>
              </w:r>
            </w:hyperlink>
          </w:p>
        </w:tc>
        <w:tc>
          <w:tcPr>
            <w:tcW w:w="5102" w:type="dxa"/>
          </w:tcPr>
          <w:p>
            <w:pPr>
              <w:pStyle w:val="0"/>
              <w:jc w:val="both"/>
            </w:pPr>
            <w:r>
              <w:rPr>
                <w:sz w:val="24"/>
              </w:rPr>
              <w:t xml:space="preserve">Кухонная посуда для варки продуктов, сковороды для жарки, чайники, разделочные доски с фиксатором, овощечистки механические, кухонные приборы для измерения объема и уровня жидкости, мерные ложки и чашки, кухонные термометры, кухонные дозаторы масла, кухонные хронометры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6" w:tooltip="ЦРГ 1.2 - ребенок-инвалид вследствие расстройств аутистического спектра;">
              <w:r>
                <w:rPr>
                  <w:sz w:val="24"/>
                  <w:color w:val="0000ff"/>
                </w:rPr>
                <w:t xml:space="preserve">1.2</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ребенок-инвалид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3" w:tooltip="ЦРГ 6 - ребенок-инвалид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15" w:tooltip="ЦРГ 8 - ребенок-инвалид с преимущественными нарушениями мочевыделительной функции;">
              <w:r>
                <w:rPr>
                  <w:sz w:val="24"/>
                  <w:color w:val="0000ff"/>
                </w:rPr>
                <w:t xml:space="preserve">8</w:t>
              </w:r>
            </w:hyperlink>
            <w:r>
              <w:rPr>
                <w:sz w:val="24"/>
              </w:rPr>
              <w:t xml:space="preserve"> -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0" w:tooltip="ЦРГ 12.1 - ребенок-инвалид, получивший травму, ранение, контузию, увечье в связи с боевыми действиями, вследствие приобретенного отсутствия (ампутации) одной верхней конечности;">
              <w:r>
                <w:rPr>
                  <w:sz w:val="24"/>
                  <w:color w:val="0000ff"/>
                </w:rPr>
                <w:t xml:space="preserve">12.1</w:t>
              </w:r>
            </w:hyperlink>
            <w:r>
              <w:rPr>
                <w:sz w:val="24"/>
              </w:rPr>
              <w:t xml:space="preserve">, </w:t>
            </w: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12.2</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Духовые шкафы, микроволновые печи, электрические кухонные плиты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6" w:tooltip="ЦРГ 1.2 - ребенок-инвалид вследствие расстройств аутистического спектра;">
              <w:r>
                <w:rPr>
                  <w:sz w:val="24"/>
                  <w:color w:val="0000ff"/>
                </w:rPr>
                <w:t xml:space="preserve">1.2</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ребенок-инвалид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12.2</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Противоскользящие коврики под кухонную утварь, кухонные весы с речевым выходом, крышки для банок с речевым выходом, тактильные таймеры, индикаторы уровня жидкости (звуковые и (или) вибрационные), измерительные кувшины с голосовым оповещением, разделочные кухонные доски с фиксатором</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w:t>
            </w:r>
            <w:hyperlink w:history="0" w:anchor="P100" w:tooltip="ЦРГ 3 - ребенок-инвалид с преимущественными нарушениями сенсорных функций;">
              <w:r>
                <w:rPr>
                  <w:sz w:val="24"/>
                  <w:color w:val="0000ff"/>
                </w:rPr>
                <w:t xml:space="preserve">3</w:t>
              </w:r>
            </w:hyperlink>
            <w:r>
              <w:rPr>
                <w:sz w:val="24"/>
              </w:rPr>
              <w:t xml:space="preserve">, </w:t>
            </w:r>
            <w:hyperlink w:history="0" w:anchor="P101" w:tooltip="ЦРГ 3.1 - ребенок-инвалид вследствие слепоты или слабовидения;">
              <w:r>
                <w:rPr>
                  <w:sz w:val="24"/>
                  <w:color w:val="0000ff"/>
                </w:rPr>
                <w:t xml:space="preserve">3.1</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ребенок-инвалид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12.2</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vMerge w:val="restart"/>
          </w:tcPr>
          <w:p>
            <w:pPr>
              <w:pStyle w:val="0"/>
              <w:jc w:val="center"/>
            </w:pPr>
            <w:r>
              <w:rPr>
                <w:sz w:val="24"/>
              </w:rPr>
              <w:t xml:space="preserve">1.1.2.</w:t>
            </w:r>
          </w:p>
        </w:tc>
        <w:tc>
          <w:tcPr>
            <w:tcW w:w="1984" w:type="dxa"/>
            <w:vMerge w:val="restart"/>
          </w:tcPr>
          <w:p>
            <w:pPr>
              <w:pStyle w:val="0"/>
              <w:jc w:val="both"/>
            </w:pPr>
            <w:r>
              <w:rPr>
                <w:sz w:val="24"/>
              </w:rPr>
              <w:t xml:space="preserve">Вспомогательные средства для тренировки и обучения способности ориентироваться</w:t>
            </w:r>
          </w:p>
        </w:tc>
        <w:tc>
          <w:tcPr>
            <w:tcW w:w="1134" w:type="dxa"/>
            <w:vMerge w:val="restart"/>
          </w:tcPr>
          <w:p>
            <w:pPr>
              <w:pStyle w:val="0"/>
              <w:jc w:val="center"/>
            </w:pPr>
            <w:hyperlink w:history="0" r:id="rId34" w:tooltip="Ссылка на КонсультантПлюс">
              <w:r>
                <w:rPr>
                  <w:sz w:val="24"/>
                  <w:color w:val="0000ff"/>
                </w:rPr>
                <w:t xml:space="preserve">04 36 06</w:t>
              </w:r>
            </w:hyperlink>
          </w:p>
        </w:tc>
        <w:tc>
          <w:tcPr>
            <w:tcW w:w="5102" w:type="dxa"/>
          </w:tcPr>
          <w:p>
            <w:pPr>
              <w:pStyle w:val="0"/>
              <w:jc w:val="both"/>
            </w:pPr>
            <w:r>
              <w:rPr>
                <w:sz w:val="24"/>
              </w:rPr>
              <w:t xml:space="preserve">Указатели, таблички, карточки для маркировки функциональной характеристики помещений и бытовой техники, визуальные инструкции, часы, таймеры (в том числе визуальные)</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r>
              <w:rPr>
                <w:sz w:val="24"/>
              </w:rPr>
              <w:t xml:space="preserve">,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Таблички с тактильными пиктограммами, наклейками (в том числе с использованием рельефно-точечного шрифта Брайля), тифломаркер для маркировки элементов быта, тактильная направляющая лента, часы с речевым выходом, таймеры (в том числе тактильные)</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9" w:tooltip="ЦРГ 2 - ребенок-инвалид с преимущественными нарушениями языковых и речевых функций;">
              <w:r>
                <w:rPr>
                  <w:sz w:val="24"/>
                  <w:color w:val="0000ff"/>
                </w:rPr>
                <w:t xml:space="preserve">ЦРГ 2</w:t>
              </w:r>
            </w:hyperlink>
            <w:r>
              <w:rPr>
                <w:sz w:val="24"/>
              </w:rPr>
              <w:t xml:space="preserve">, </w:t>
            </w:r>
            <w:hyperlink w:history="0" w:anchor="P100" w:tooltip="ЦРГ 3 - ребенок-инвалид с преимущественными нарушениями сенсорных функций;">
              <w:r>
                <w:rPr>
                  <w:sz w:val="24"/>
                  <w:color w:val="0000ff"/>
                </w:rPr>
                <w:t xml:space="preserve">3</w:t>
              </w:r>
            </w:hyperlink>
            <w:r>
              <w:rPr>
                <w:sz w:val="24"/>
              </w:rPr>
              <w:t xml:space="preserve">, </w:t>
            </w:r>
            <w:hyperlink w:history="0" w:anchor="P101" w:tooltip="ЦРГ 3.1 - ребенок-инвалид вследствие слепоты или слабовидения;">
              <w:r>
                <w:rPr>
                  <w:sz w:val="24"/>
                  <w:color w:val="0000ff"/>
                </w:rPr>
                <w:t xml:space="preserve">3.1</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r>
              <w:rPr>
                <w:sz w:val="24"/>
              </w:rPr>
              <w:t xml:space="preserve">,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12.10,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vMerge w:val="restart"/>
          </w:tcPr>
          <w:p>
            <w:pPr>
              <w:pStyle w:val="0"/>
              <w:jc w:val="center"/>
            </w:pPr>
            <w:r>
              <w:rPr>
                <w:sz w:val="24"/>
              </w:rPr>
              <w:t xml:space="preserve">1.1.3.</w:t>
            </w:r>
          </w:p>
        </w:tc>
        <w:tc>
          <w:tcPr>
            <w:tcW w:w="1984" w:type="dxa"/>
            <w:vMerge w:val="restart"/>
          </w:tcPr>
          <w:p>
            <w:pPr>
              <w:pStyle w:val="0"/>
              <w:jc w:val="both"/>
            </w:pPr>
            <w:r>
              <w:rPr>
                <w:sz w:val="24"/>
              </w:rPr>
              <w:t xml:space="preserve">Вспомогательные средства обучения правилам личной безопасности</w:t>
            </w:r>
          </w:p>
        </w:tc>
        <w:tc>
          <w:tcPr>
            <w:tcW w:w="1134" w:type="dxa"/>
            <w:vMerge w:val="restart"/>
          </w:tcPr>
          <w:p>
            <w:pPr>
              <w:pStyle w:val="0"/>
              <w:jc w:val="center"/>
            </w:pPr>
            <w:hyperlink w:history="0" r:id="rId35" w:tooltip="Ссылка на КонсультантПлюс">
              <w:r>
                <w:rPr>
                  <w:sz w:val="24"/>
                  <w:color w:val="0000ff"/>
                </w:rPr>
                <w:t xml:space="preserve">05 27 09</w:t>
              </w:r>
            </w:hyperlink>
          </w:p>
        </w:tc>
        <w:tc>
          <w:tcPr>
            <w:tcW w:w="5102" w:type="dxa"/>
          </w:tcPr>
          <w:p>
            <w:pPr>
              <w:pStyle w:val="0"/>
              <w:jc w:val="both"/>
            </w:pPr>
            <w:r>
              <w:rPr>
                <w:sz w:val="24"/>
              </w:rPr>
              <w:t xml:space="preserve">Указатели напряжения, датчик дыма, предохранительные клапаны (краны) для систем газоснабжения, устройства сигнализации (в частности, датчики протечки воды и утечки газа), фотолюминесцентные пожарные знаки, планы эвакуации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99" w:tooltip="ЦРГ 2 - ребенок-инвалид с преимущественными нарушениями языковых и речевых функций;">
              <w:r>
                <w:rPr>
                  <w:sz w:val="24"/>
                  <w:color w:val="0000ff"/>
                </w:rPr>
                <w:t xml:space="preserve">2</w:t>
              </w:r>
            </w:hyperlink>
            <w:r>
              <w:rPr>
                <w:sz w:val="24"/>
              </w:rPr>
              <w:t xml:space="preserve">, </w:t>
            </w:r>
            <w:hyperlink w:history="0" w:anchor="P100" w:tooltip="ЦРГ 3 - ребенок-инвалид с преимущественными нарушениями сенсорных функций;">
              <w:r>
                <w:rPr>
                  <w:sz w:val="24"/>
                  <w:color w:val="0000ff"/>
                </w:rPr>
                <w:t xml:space="preserve">3</w:t>
              </w:r>
            </w:hyperlink>
            <w:r>
              <w:rPr>
                <w:sz w:val="24"/>
              </w:rPr>
              <w:t xml:space="preserve"> -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Аппаратно-программный обучающий комплекс по правилам противопожарной безопасности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Противоскользящие системы, покрытия из противоскользящих материалов для эффективной защиты от падений и обеспечения безопасности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w:t>
            </w:r>
            <w:hyperlink w:history="0" w:anchor="P97" w:tooltip="ЦРГ 1.3 - ребенок-инвалид вследствие экзогенно-органических расстройств, а также эпизодических и пароксизмальных расстройств;">
              <w:r>
                <w:rPr>
                  <w:sz w:val="24"/>
                  <w:color w:val="0000ff"/>
                </w:rPr>
                <w:t xml:space="preserve">1.3</w:t>
              </w:r>
            </w:hyperlink>
            <w:r>
              <w:rPr>
                <w:sz w:val="24"/>
              </w:rPr>
              <w:t xml:space="preserve">, </w:t>
            </w:r>
            <w:hyperlink w:history="0" w:anchor="P100" w:tooltip="ЦРГ 3 - ребенок-инвалид с преимущественными нарушениями сенсорных функций;">
              <w:r>
                <w:rPr>
                  <w:sz w:val="24"/>
                  <w:color w:val="0000ff"/>
                </w:rPr>
                <w:t xml:space="preserve">3</w:t>
              </w:r>
            </w:hyperlink>
            <w:r>
              <w:rPr>
                <w:sz w:val="24"/>
              </w:rPr>
              <w:t xml:space="preserve"> -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0" w:tooltip="ЦРГ 12.11 - ребенок-инвалид, получивший травму, ранение, контузию, увечье в связи с боевыми действиями, вследствие поражения органа слуха;">
              <w:r>
                <w:rPr>
                  <w:sz w:val="24"/>
                  <w:color w:val="0000ff"/>
                </w:rPr>
                <w:t xml:space="preserve">12.11</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Устройства сигнализации, датчики дыма, протечки воды и утечки газа с вибрационными, звуковыми, световыми сигнализаторами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vMerge w:val="restart"/>
          </w:tcPr>
          <w:p>
            <w:pPr>
              <w:pStyle w:val="0"/>
              <w:jc w:val="center"/>
            </w:pPr>
            <w:r>
              <w:rPr>
                <w:sz w:val="24"/>
              </w:rPr>
              <w:t xml:space="preserve">1.1.4.</w:t>
            </w:r>
          </w:p>
        </w:tc>
        <w:tc>
          <w:tcPr>
            <w:tcW w:w="1984" w:type="dxa"/>
            <w:vMerge w:val="restart"/>
          </w:tcPr>
          <w:p>
            <w:pPr>
              <w:pStyle w:val="0"/>
              <w:jc w:val="both"/>
            </w:pPr>
            <w:r>
              <w:rPr>
                <w:sz w:val="24"/>
              </w:rPr>
              <w:t xml:space="preserve">Вспомогательные средства обучения повседневным бытовым навыкам</w:t>
            </w:r>
          </w:p>
        </w:tc>
        <w:tc>
          <w:tcPr>
            <w:tcW w:w="1134" w:type="dxa"/>
            <w:vMerge w:val="restart"/>
          </w:tcPr>
          <w:p>
            <w:pPr>
              <w:pStyle w:val="0"/>
              <w:jc w:val="center"/>
            </w:pPr>
            <w:hyperlink w:history="0" r:id="rId36" w:tooltip="Ссылка на КонсультантПлюс">
              <w:r>
                <w:rPr>
                  <w:sz w:val="24"/>
                  <w:color w:val="0000ff"/>
                </w:rPr>
                <w:t xml:space="preserve">05 33</w:t>
              </w:r>
            </w:hyperlink>
          </w:p>
        </w:tc>
        <w:tc>
          <w:tcPr>
            <w:tcW w:w="5102" w:type="dxa"/>
          </w:tcPr>
          <w:p>
            <w:pPr>
              <w:pStyle w:val="0"/>
              <w:jc w:val="both"/>
            </w:pPr>
            <w:r>
              <w:rPr>
                <w:sz w:val="24"/>
              </w:rPr>
              <w:t xml:space="preserve">Для мытья посуды: губки для мытья посуды, сушилки для посуды.</w:t>
            </w:r>
          </w:p>
          <w:p>
            <w:pPr>
              <w:pStyle w:val="0"/>
              <w:jc w:val="both"/>
            </w:pPr>
            <w:r>
              <w:rPr>
                <w:sz w:val="24"/>
              </w:rPr>
              <w:t xml:space="preserve">Для приема пищи и питья: тарелки с ограничителями, на присосках, миски, кружки с держателями, стаканы, чашки, блюдца, адаптированные столовые приборы, пробки, воронки.</w:t>
            </w:r>
          </w:p>
          <w:p>
            <w:pPr>
              <w:pStyle w:val="0"/>
              <w:jc w:val="both"/>
            </w:pPr>
            <w:r>
              <w:rPr>
                <w:sz w:val="24"/>
              </w:rPr>
              <w:t xml:space="preserve">Для домашней уборки: совки, щетки, веники, губки, салфетки для удаления пыли, загрязнений, тряпки для протирки полов, пылесосы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Бытовая техника, оборудованная световой и (или) вибрационной индикацией</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 </w:t>
            </w:r>
            <w:hyperlink w:history="0" w:anchor="P130" w:tooltip="ЦРГ 12.11 - ребенок-инвалид, получивший травму, ранение, контузию, увечье в связи с боевыми действиями, вследствие поражения органа слуха;">
              <w:r>
                <w:rPr>
                  <w:sz w:val="24"/>
                  <w:color w:val="0000ff"/>
                </w:rPr>
                <w:t xml:space="preserve">12.11</w:t>
              </w:r>
            </w:hyperlink>
          </w:p>
        </w:tc>
      </w:tr>
      <w:tr>
        <w:tc>
          <w:tcPr>
            <w:tcW w:w="567" w:type="dxa"/>
          </w:tcPr>
          <w:p>
            <w:pPr>
              <w:pStyle w:val="0"/>
              <w:jc w:val="center"/>
            </w:pPr>
            <w:r>
              <w:rPr>
                <w:sz w:val="24"/>
              </w:rPr>
              <w:t xml:space="preserve">1.1.5.</w:t>
            </w:r>
          </w:p>
        </w:tc>
        <w:tc>
          <w:tcPr>
            <w:tcW w:w="1984" w:type="dxa"/>
          </w:tcPr>
          <w:p>
            <w:pPr>
              <w:pStyle w:val="0"/>
              <w:jc w:val="both"/>
            </w:pPr>
            <w:r>
              <w:rPr>
                <w:sz w:val="24"/>
              </w:rPr>
              <w:t xml:space="preserve">Вспомогательные средства обучения обращению с электрическими выключателями (переключателями)</w:t>
            </w:r>
          </w:p>
        </w:tc>
        <w:tc>
          <w:tcPr>
            <w:tcW w:w="1134" w:type="dxa"/>
          </w:tcPr>
          <w:p>
            <w:pPr>
              <w:pStyle w:val="0"/>
              <w:jc w:val="center"/>
            </w:pPr>
            <w:hyperlink w:history="0" r:id="rId37" w:tooltip="Ссылка на КонсультантПлюс">
              <w:r>
                <w:rPr>
                  <w:sz w:val="24"/>
                  <w:color w:val="0000ff"/>
                </w:rPr>
                <w:t xml:space="preserve">05 30 09</w:t>
              </w:r>
            </w:hyperlink>
          </w:p>
        </w:tc>
        <w:tc>
          <w:tcPr>
            <w:tcW w:w="5102" w:type="dxa"/>
          </w:tcPr>
          <w:p>
            <w:pPr>
              <w:pStyle w:val="0"/>
              <w:jc w:val="both"/>
            </w:pPr>
            <w:r>
              <w:rPr>
                <w:sz w:val="24"/>
              </w:rPr>
              <w:t xml:space="preserve">Бизиборды с имитацией электрических включателей-выключателей, розеток и шнуров с электровилками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99" w:tooltip="ЦРГ 2 - ребенок-инвалид с преимущественными нарушениями языковых и речевых функций;">
              <w:r>
                <w:rPr>
                  <w:sz w:val="24"/>
                  <w:color w:val="0000ff"/>
                </w:rPr>
                <w:t xml:space="preserve">2</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ребенок-инвалид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12.2</w:t>
              </w:r>
            </w:hyperlink>
            <w:r>
              <w:rPr>
                <w:sz w:val="24"/>
              </w:rPr>
              <w:t xml:space="preserve">,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r>
              <w:rPr>
                <w:sz w:val="24"/>
              </w:rPr>
              <w:t xml:space="preserve">, </w:t>
            </w:r>
            <w:hyperlink w:history="0" w:anchor="P126" w:tooltip="ЦРГ 12.7 - ребенок-инвалид, получивший травму, ранение, контузию, увечье в связи с боевыми действиями, вследствие поражения периферической нервной системы;">
              <w:r>
                <w:rPr>
                  <w:sz w:val="24"/>
                  <w:color w:val="0000ff"/>
                </w:rPr>
                <w:t xml:space="preserve">12.7</w:t>
              </w:r>
            </w:hyperlink>
            <w:r>
              <w:rPr>
                <w:sz w:val="24"/>
              </w:rPr>
              <w:t xml:space="preserve"> -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1.1.6.</w:t>
            </w:r>
          </w:p>
        </w:tc>
        <w:tc>
          <w:tcPr>
            <w:tcW w:w="1984" w:type="dxa"/>
          </w:tcPr>
          <w:p>
            <w:pPr>
              <w:pStyle w:val="0"/>
              <w:jc w:val="both"/>
            </w:pPr>
            <w:r>
              <w:rPr>
                <w:sz w:val="24"/>
              </w:rPr>
              <w:t xml:space="preserve">Обеденные столы</w:t>
            </w:r>
          </w:p>
        </w:tc>
        <w:tc>
          <w:tcPr>
            <w:tcW w:w="1134" w:type="dxa"/>
          </w:tcPr>
          <w:p>
            <w:pPr>
              <w:pStyle w:val="0"/>
              <w:jc w:val="center"/>
            </w:pPr>
            <w:hyperlink w:history="0" r:id="rId38" w:tooltip="Ссылка на КонсультантПлюс">
              <w:r>
                <w:rPr>
                  <w:sz w:val="24"/>
                  <w:color w:val="0000ff"/>
                </w:rPr>
                <w:t xml:space="preserve">18 03 12</w:t>
              </w:r>
            </w:hyperlink>
          </w:p>
        </w:tc>
        <w:tc>
          <w:tcPr>
            <w:tcW w:w="5102" w:type="dxa"/>
          </w:tcPr>
          <w:p>
            <w:pPr>
              <w:pStyle w:val="0"/>
              <w:jc w:val="both"/>
            </w:pPr>
            <w:r>
              <w:rPr>
                <w:sz w:val="24"/>
              </w:rPr>
              <w:t xml:space="preserve">Обеденные столы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1.1.7.</w:t>
            </w:r>
          </w:p>
        </w:tc>
        <w:tc>
          <w:tcPr>
            <w:tcW w:w="1984" w:type="dxa"/>
          </w:tcPr>
          <w:p>
            <w:pPr>
              <w:pStyle w:val="0"/>
              <w:jc w:val="both"/>
            </w:pPr>
            <w:r>
              <w:rPr>
                <w:sz w:val="24"/>
              </w:rPr>
              <w:t xml:space="preserve">Мебель для хранения</w:t>
            </w:r>
          </w:p>
        </w:tc>
        <w:tc>
          <w:tcPr>
            <w:tcW w:w="1134" w:type="dxa"/>
          </w:tcPr>
          <w:p>
            <w:pPr>
              <w:pStyle w:val="0"/>
              <w:jc w:val="center"/>
            </w:pPr>
            <w:hyperlink w:history="0" r:id="rId39" w:tooltip="Ссылка на КонсультантПлюс">
              <w:r>
                <w:rPr>
                  <w:sz w:val="24"/>
                  <w:color w:val="0000ff"/>
                </w:rPr>
                <w:t xml:space="preserve">18 36</w:t>
              </w:r>
            </w:hyperlink>
          </w:p>
        </w:tc>
        <w:tc>
          <w:tcPr>
            <w:tcW w:w="5102" w:type="dxa"/>
          </w:tcPr>
          <w:p>
            <w:pPr>
              <w:pStyle w:val="0"/>
              <w:jc w:val="both"/>
            </w:pPr>
            <w:r>
              <w:rPr>
                <w:sz w:val="24"/>
              </w:rPr>
              <w:t xml:space="preserve">Полки, шкафы, шкафы для посуды (буфеты), аптечки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1.1.8.</w:t>
            </w:r>
          </w:p>
        </w:tc>
        <w:tc>
          <w:tcPr>
            <w:tcW w:w="1984" w:type="dxa"/>
          </w:tcPr>
          <w:p>
            <w:pPr>
              <w:pStyle w:val="0"/>
              <w:jc w:val="both"/>
            </w:pPr>
            <w:r>
              <w:rPr>
                <w:sz w:val="24"/>
              </w:rPr>
              <w:t xml:space="preserve">Кресла</w:t>
            </w:r>
          </w:p>
        </w:tc>
        <w:tc>
          <w:tcPr>
            <w:tcW w:w="1134" w:type="dxa"/>
          </w:tcPr>
          <w:p>
            <w:pPr>
              <w:pStyle w:val="0"/>
              <w:jc w:val="center"/>
            </w:pPr>
            <w:hyperlink w:history="0" r:id="rId40" w:tooltip="Ссылка на КонсультантПлюс">
              <w:r>
                <w:rPr>
                  <w:sz w:val="24"/>
                  <w:color w:val="0000ff"/>
                </w:rPr>
                <w:t xml:space="preserve">18 09 03</w:t>
              </w:r>
            </w:hyperlink>
          </w:p>
        </w:tc>
        <w:tc>
          <w:tcPr>
            <w:tcW w:w="5102" w:type="dxa"/>
          </w:tcPr>
          <w:p>
            <w:pPr>
              <w:pStyle w:val="0"/>
              <w:jc w:val="both"/>
            </w:pPr>
            <w:r>
              <w:rPr>
                <w:sz w:val="24"/>
              </w:rPr>
              <w:t xml:space="preserve">Кресла, в том числе со специальным механизмом, помогающим человеку вставать или садиться</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1.1.9.</w:t>
            </w:r>
          </w:p>
        </w:tc>
        <w:tc>
          <w:tcPr>
            <w:tcW w:w="1984" w:type="dxa"/>
          </w:tcPr>
          <w:p>
            <w:pPr>
              <w:pStyle w:val="0"/>
              <w:jc w:val="both"/>
            </w:pPr>
            <w:r>
              <w:rPr>
                <w:sz w:val="24"/>
              </w:rPr>
              <w:t xml:space="preserve">Водоочистители и водосмягчители</w:t>
            </w:r>
          </w:p>
        </w:tc>
        <w:tc>
          <w:tcPr>
            <w:tcW w:w="1134" w:type="dxa"/>
          </w:tcPr>
          <w:p>
            <w:pPr>
              <w:pStyle w:val="0"/>
              <w:jc w:val="center"/>
            </w:pPr>
            <w:hyperlink w:history="0" r:id="rId41" w:tooltip="Ссылка на КонсультантПлюс">
              <w:r>
                <w:rPr>
                  <w:sz w:val="24"/>
                  <w:color w:val="0000ff"/>
                </w:rPr>
                <w:t xml:space="preserve">27 03 18</w:t>
              </w:r>
            </w:hyperlink>
          </w:p>
        </w:tc>
        <w:tc>
          <w:tcPr>
            <w:tcW w:w="5102" w:type="dxa"/>
          </w:tcPr>
          <w:p>
            <w:pPr>
              <w:pStyle w:val="0"/>
              <w:jc w:val="both"/>
            </w:pPr>
            <w:r>
              <w:rPr>
                <w:sz w:val="24"/>
              </w:rPr>
              <w:t xml:space="preserve">Фильтры, кулеры, пурифаеры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5" w:tooltip="ЦРГ 8 - ребенок-инвалид с преимущественными нарушениями мочевыделительной функции;">
              <w:r>
                <w:rPr>
                  <w:sz w:val="24"/>
                  <w:color w:val="0000ff"/>
                </w:rPr>
                <w:t xml:space="preserve">8</w:t>
              </w:r>
            </w:hyperlink>
            <w:r>
              <w:rPr>
                <w:sz w:val="24"/>
              </w:rPr>
              <w:t xml:space="preserve">, </w:t>
            </w:r>
            <w:hyperlink w:history="0" w:anchor="P116" w:tooltip="ЦРГ 9 - ребенок-инвалид с преимущественными нарушениями функций кожи и связанных с ней систем;">
              <w:r>
                <w:rPr>
                  <w:sz w:val="24"/>
                  <w:color w:val="0000ff"/>
                </w:rPr>
                <w:t xml:space="preserve">9</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outlineLvl w:val="3"/>
              <w:jc w:val="center"/>
            </w:pPr>
            <w:r>
              <w:rPr>
                <w:sz w:val="24"/>
              </w:rPr>
              <w:t xml:space="preserve">1.2.</w:t>
            </w:r>
          </w:p>
        </w:tc>
        <w:tc>
          <w:tcPr>
            <w:gridSpan w:val="6"/>
            <w:tcW w:w="13036" w:type="dxa"/>
          </w:tcPr>
          <w:p>
            <w:pPr>
              <w:pStyle w:val="0"/>
              <w:jc w:val="both"/>
            </w:pPr>
            <w:r>
              <w:rPr>
                <w:sz w:val="24"/>
              </w:rPr>
              <w:t xml:space="preserve">Жилой модуль "Спальня" с мебелью, адаптированной к потребностям детей-инвалидов, и ассистивными устройствами, в том числе:</w:t>
            </w:r>
          </w:p>
        </w:tc>
      </w:tr>
      <w:tr>
        <w:tc>
          <w:tcPr>
            <w:tcW w:w="567" w:type="dxa"/>
          </w:tcPr>
          <w:p>
            <w:pPr>
              <w:pStyle w:val="0"/>
              <w:jc w:val="center"/>
            </w:pPr>
            <w:r>
              <w:rPr>
                <w:sz w:val="24"/>
              </w:rPr>
              <w:t xml:space="preserve">1.2.1.</w:t>
            </w:r>
          </w:p>
        </w:tc>
        <w:tc>
          <w:tcPr>
            <w:tcW w:w="1984" w:type="dxa"/>
          </w:tcPr>
          <w:p>
            <w:pPr>
              <w:pStyle w:val="0"/>
              <w:jc w:val="both"/>
            </w:pPr>
            <w:r>
              <w:rPr>
                <w:sz w:val="24"/>
              </w:rPr>
              <w:t xml:space="preserve">Кровати и съемные кровати-платформы, подматрацные платформы, регулируемые вручную</w:t>
            </w:r>
          </w:p>
        </w:tc>
        <w:tc>
          <w:tcPr>
            <w:tcW w:w="1134" w:type="dxa"/>
          </w:tcPr>
          <w:p>
            <w:pPr>
              <w:pStyle w:val="0"/>
              <w:jc w:val="center"/>
            </w:pPr>
            <w:hyperlink w:history="0" r:id="rId42" w:tooltip="Ссылка на КонсультантПлюс">
              <w:r>
                <w:rPr>
                  <w:sz w:val="24"/>
                  <w:color w:val="0000ff"/>
                </w:rPr>
                <w:t xml:space="preserve">18 12 07</w:t>
              </w:r>
            </w:hyperlink>
          </w:p>
        </w:tc>
        <w:tc>
          <w:tcPr>
            <w:tcW w:w="5102" w:type="dxa"/>
          </w:tcPr>
          <w:p>
            <w:pPr>
              <w:pStyle w:val="0"/>
              <w:jc w:val="both"/>
            </w:pPr>
            <w:r>
              <w:rPr>
                <w:sz w:val="24"/>
              </w:rPr>
              <w:t xml:space="preserve">Кровати с одной или более секциями платформы для поддержания матраца, которые могут регулироваться по высоте или по углу наклона (регулировка проводится вручную самим пользователем или обслуживающим персоналом)</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r>
              <w:rPr>
                <w:sz w:val="24"/>
              </w:rPr>
              <w:t xml:space="preserve">, </w:t>
            </w:r>
            <w:hyperlink w:history="0" w:anchor="P123" w:tooltip="ЦРГ 12.4 - ребенок-инвалид, получивший травму, ранение, контузию, увечье в связи с боевыми действиями, вследствие приобретенного отсутствия обеих нижних конечностей;">
              <w:r>
                <w:rPr>
                  <w:sz w:val="24"/>
                  <w:color w:val="0000ff"/>
                </w:rPr>
                <w:t xml:space="preserve">12.4</w:t>
              </w:r>
            </w:hyperlink>
            <w:r>
              <w:rPr>
                <w:sz w:val="24"/>
              </w:rPr>
              <w:t xml:space="preserve">, </w:t>
            </w:r>
            <w:hyperlink w:history="0" w:anchor="P125" w:tooltip="ЦРГ 12.6 - ребенок-инвалид, получивший травму, ранение, контузию, увечье в связи с боевыми действиями, вследствие спинальной травмы и связанных с ней повреждений спинного мозга;">
              <w:r>
                <w:rPr>
                  <w:sz w:val="24"/>
                  <w:color w:val="0000ff"/>
                </w:rPr>
                <w:t xml:space="preserve">12.6</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1.2.2.</w:t>
            </w:r>
          </w:p>
        </w:tc>
        <w:tc>
          <w:tcPr>
            <w:tcW w:w="1984" w:type="dxa"/>
          </w:tcPr>
          <w:p>
            <w:pPr>
              <w:pStyle w:val="0"/>
              <w:jc w:val="both"/>
            </w:pPr>
            <w:r>
              <w:rPr>
                <w:sz w:val="24"/>
              </w:rPr>
              <w:t xml:space="preserve">Вспомогательные средства для поддержания и сохранения целостности тканей (биологических)</w:t>
            </w:r>
          </w:p>
        </w:tc>
        <w:tc>
          <w:tcPr>
            <w:tcW w:w="1134" w:type="dxa"/>
          </w:tcPr>
          <w:p>
            <w:pPr>
              <w:pStyle w:val="0"/>
              <w:jc w:val="center"/>
            </w:pPr>
            <w:hyperlink w:history="0" r:id="rId43" w:tooltip="Ссылка на КонсультантПлюс">
              <w:r>
                <w:rPr>
                  <w:sz w:val="24"/>
                  <w:color w:val="0000ff"/>
                </w:rPr>
                <w:t xml:space="preserve">04 33</w:t>
              </w:r>
            </w:hyperlink>
          </w:p>
        </w:tc>
        <w:tc>
          <w:tcPr>
            <w:tcW w:w="5102" w:type="dxa"/>
          </w:tcPr>
          <w:p>
            <w:pPr>
              <w:pStyle w:val="0"/>
              <w:jc w:val="both"/>
            </w:pPr>
            <w:r>
              <w:rPr>
                <w:sz w:val="24"/>
              </w:rPr>
              <w:t xml:space="preserve">Подушки и подстилки для сидений, матрацы и наматрацники, сигнальные устройства для предотвращения пролежней, приспособления, предотвращающие ушибы или повреждение кожи (в частности, чехол на культю, средства для ухода за кожей)</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r>
              <w:rPr>
                <w:sz w:val="24"/>
              </w:rPr>
              <w:t xml:space="preserve"> - </w:t>
            </w:r>
            <w:hyperlink w:history="0" w:anchor="P125" w:tooltip="ЦРГ 12.6 - ребенок-инвалид, получивший травму, ранение, контузию, увечье в связи с боевыми действиями, вследствие спинальной травмы и связанных с ней повреждений спинного мозга;">
              <w:r>
                <w:rPr>
                  <w:sz w:val="24"/>
                  <w:color w:val="0000ff"/>
                </w:rPr>
                <w:t xml:space="preserve">12.6</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1.2.3.</w:t>
            </w:r>
          </w:p>
        </w:tc>
        <w:tc>
          <w:tcPr>
            <w:tcW w:w="1984" w:type="dxa"/>
          </w:tcPr>
          <w:p>
            <w:pPr>
              <w:pStyle w:val="0"/>
              <w:jc w:val="both"/>
            </w:pPr>
            <w:r>
              <w:rPr>
                <w:sz w:val="24"/>
              </w:rPr>
              <w:t xml:space="preserve">Поручни для самоподнимания, закрепленные на кровати (опора в кровать)</w:t>
            </w:r>
          </w:p>
        </w:tc>
        <w:tc>
          <w:tcPr>
            <w:tcW w:w="1134" w:type="dxa"/>
          </w:tcPr>
          <w:p>
            <w:pPr>
              <w:pStyle w:val="0"/>
              <w:jc w:val="center"/>
            </w:pPr>
            <w:hyperlink w:history="0" r:id="rId44" w:tooltip="Ссылка на КонсультантПлюс">
              <w:r>
                <w:rPr>
                  <w:sz w:val="24"/>
                  <w:color w:val="0000ff"/>
                </w:rPr>
                <w:t xml:space="preserve">18 12 28</w:t>
              </w:r>
            </w:hyperlink>
          </w:p>
        </w:tc>
        <w:tc>
          <w:tcPr>
            <w:tcW w:w="5102" w:type="dxa"/>
          </w:tcPr>
          <w:p>
            <w:pPr>
              <w:pStyle w:val="0"/>
              <w:jc w:val="both"/>
            </w:pPr>
            <w:r>
              <w:rPr>
                <w:sz w:val="24"/>
              </w:rPr>
              <w:t xml:space="preserve">Перила (поручни) для самоподнимания</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1.2.4.</w:t>
            </w:r>
          </w:p>
        </w:tc>
        <w:tc>
          <w:tcPr>
            <w:tcW w:w="1984" w:type="dxa"/>
          </w:tcPr>
          <w:p>
            <w:pPr>
              <w:pStyle w:val="0"/>
              <w:jc w:val="both"/>
            </w:pPr>
            <w:r>
              <w:rPr>
                <w:sz w:val="24"/>
              </w:rPr>
              <w:t xml:space="preserve">Поручни и опорные перила</w:t>
            </w:r>
          </w:p>
        </w:tc>
        <w:tc>
          <w:tcPr>
            <w:tcW w:w="1134" w:type="dxa"/>
          </w:tcPr>
          <w:p>
            <w:pPr>
              <w:pStyle w:val="0"/>
              <w:jc w:val="center"/>
            </w:pPr>
            <w:hyperlink w:history="0" r:id="rId45" w:tooltip="Ссылка на КонсультантПлюс">
              <w:r>
                <w:rPr>
                  <w:sz w:val="24"/>
                  <w:color w:val="0000ff"/>
                </w:rPr>
                <w:t xml:space="preserve">18 18 03</w:t>
              </w:r>
            </w:hyperlink>
          </w:p>
        </w:tc>
        <w:tc>
          <w:tcPr>
            <w:tcW w:w="5102" w:type="dxa"/>
          </w:tcPr>
          <w:p>
            <w:pPr>
              <w:pStyle w:val="0"/>
              <w:jc w:val="both"/>
            </w:pPr>
            <w:r>
              <w:rPr>
                <w:sz w:val="24"/>
              </w:rPr>
              <w:t xml:space="preserve">Поручень прямой настенный</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ребенок-инвалид вследствие слепоты или слабовидения;">
              <w:r>
                <w:rPr>
                  <w:sz w:val="24"/>
                  <w:color w:val="0000ff"/>
                </w:rPr>
                <w:t xml:space="preserve">3.1</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r>
              <w:rPr>
                <w:sz w:val="24"/>
              </w:rPr>
              <w:t xml:space="preserve"> -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1.2.5.</w:t>
            </w:r>
          </w:p>
        </w:tc>
        <w:tc>
          <w:tcPr>
            <w:tcW w:w="1984" w:type="dxa"/>
          </w:tcPr>
          <w:p>
            <w:pPr>
              <w:pStyle w:val="0"/>
              <w:jc w:val="both"/>
            </w:pPr>
            <w:r>
              <w:rPr>
                <w:sz w:val="24"/>
              </w:rPr>
              <w:t xml:space="preserve">Постельные принадлежности</w:t>
            </w:r>
          </w:p>
        </w:tc>
        <w:tc>
          <w:tcPr>
            <w:tcW w:w="1134" w:type="dxa"/>
          </w:tcPr>
          <w:p>
            <w:pPr>
              <w:pStyle w:val="0"/>
              <w:jc w:val="center"/>
            </w:pPr>
            <w:hyperlink w:history="0" r:id="rId46" w:tooltip="Ссылка на КонсультантПлюс">
              <w:r>
                <w:rPr>
                  <w:sz w:val="24"/>
                  <w:color w:val="0000ff"/>
                </w:rPr>
                <w:t xml:space="preserve">18 12 15</w:t>
              </w:r>
            </w:hyperlink>
          </w:p>
        </w:tc>
        <w:tc>
          <w:tcPr>
            <w:tcW w:w="5102" w:type="dxa"/>
          </w:tcPr>
          <w:p>
            <w:pPr>
              <w:pStyle w:val="0"/>
              <w:jc w:val="both"/>
            </w:pPr>
            <w:r>
              <w:rPr>
                <w:sz w:val="24"/>
              </w:rPr>
              <w:t xml:space="preserve">Одеяла, подушки, предметы постельного белья (наволочки, простыни и так далее), пледы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1.2.6.</w:t>
            </w:r>
          </w:p>
        </w:tc>
        <w:tc>
          <w:tcPr>
            <w:tcW w:w="1984" w:type="dxa"/>
          </w:tcPr>
          <w:p>
            <w:pPr>
              <w:pStyle w:val="0"/>
              <w:jc w:val="both"/>
            </w:pPr>
            <w:r>
              <w:rPr>
                <w:sz w:val="24"/>
              </w:rPr>
              <w:t xml:space="preserve">Мебель для хранения</w:t>
            </w:r>
          </w:p>
        </w:tc>
        <w:tc>
          <w:tcPr>
            <w:tcW w:w="1134" w:type="dxa"/>
          </w:tcPr>
          <w:p>
            <w:pPr>
              <w:pStyle w:val="0"/>
              <w:jc w:val="center"/>
            </w:pPr>
            <w:hyperlink w:history="0" r:id="rId47" w:tooltip="Ссылка на КонсультантПлюс">
              <w:r>
                <w:rPr>
                  <w:sz w:val="24"/>
                  <w:color w:val="0000ff"/>
                </w:rPr>
                <w:t xml:space="preserve">18 36</w:t>
              </w:r>
            </w:hyperlink>
          </w:p>
        </w:tc>
        <w:tc>
          <w:tcPr>
            <w:tcW w:w="5102" w:type="dxa"/>
          </w:tcPr>
          <w:p>
            <w:pPr>
              <w:pStyle w:val="0"/>
              <w:jc w:val="both"/>
            </w:pPr>
            <w:r>
              <w:rPr>
                <w:sz w:val="24"/>
              </w:rPr>
              <w:t xml:space="preserve">Полки, шкафы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1.2.7.</w:t>
            </w:r>
          </w:p>
        </w:tc>
        <w:tc>
          <w:tcPr>
            <w:tcW w:w="1984" w:type="dxa"/>
          </w:tcPr>
          <w:p>
            <w:pPr>
              <w:pStyle w:val="0"/>
              <w:jc w:val="both"/>
            </w:pPr>
            <w:r>
              <w:rPr>
                <w:sz w:val="24"/>
              </w:rPr>
              <w:t xml:space="preserve">Телевизоры (в том числе с телетекстом)</w:t>
            </w:r>
          </w:p>
        </w:tc>
        <w:tc>
          <w:tcPr>
            <w:tcW w:w="1134" w:type="dxa"/>
          </w:tcPr>
          <w:p>
            <w:pPr>
              <w:pStyle w:val="0"/>
              <w:jc w:val="center"/>
            </w:pPr>
            <w:hyperlink w:history="0" r:id="rId48" w:tooltip="Ссылка на КонсультантПлюс">
              <w:r>
                <w:rPr>
                  <w:sz w:val="24"/>
                  <w:color w:val="0000ff"/>
                </w:rPr>
                <w:t xml:space="preserve">22 18 15</w:t>
              </w:r>
            </w:hyperlink>
          </w:p>
        </w:tc>
        <w:tc>
          <w:tcPr>
            <w:tcW w:w="5102" w:type="dxa"/>
          </w:tcPr>
          <w:p>
            <w:pPr>
              <w:pStyle w:val="0"/>
              <w:jc w:val="both"/>
            </w:pPr>
            <w:r>
              <w:rPr>
                <w:sz w:val="24"/>
              </w:rPr>
              <w:t xml:space="preserve">Телевизоры с функцией телетекста для приема программ со скрытыми субтитрами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w:t>
            </w:r>
            <w:hyperlink w:history="0" w:anchor="P102" w:tooltip="ЦРГ 3.2 - ребенок-инвалид вследствие глухоты или слабослышания;">
              <w:r>
                <w:rPr>
                  <w:sz w:val="24"/>
                  <w:color w:val="0000ff"/>
                </w:rPr>
                <w:t xml:space="preserve">3.2</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w:t>
            </w:r>
          </w:p>
          <w:p>
            <w:pPr>
              <w:pStyle w:val="0"/>
              <w:jc w:val="both"/>
            </w:pP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0" w:tooltip="ЦРГ 12.11 - ребенок-инвалид, получивший травму, ранение, контузию, увечье в связи с боевыми действиями, вследствие поражения органа слуха;">
              <w:r>
                <w:rPr>
                  <w:sz w:val="24"/>
                  <w:color w:val="0000ff"/>
                </w:rPr>
                <w:t xml:space="preserve">12.11</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1.2.8.</w:t>
            </w:r>
          </w:p>
        </w:tc>
        <w:tc>
          <w:tcPr>
            <w:tcW w:w="1984" w:type="dxa"/>
          </w:tcPr>
          <w:p>
            <w:pPr>
              <w:pStyle w:val="0"/>
              <w:jc w:val="both"/>
            </w:pPr>
            <w:r>
              <w:rPr>
                <w:sz w:val="24"/>
              </w:rPr>
              <w:t xml:space="preserve">Вспомогательные средства для регулирования микроклимата</w:t>
            </w:r>
          </w:p>
        </w:tc>
        <w:tc>
          <w:tcPr>
            <w:tcW w:w="1134" w:type="dxa"/>
          </w:tcPr>
          <w:p>
            <w:pPr>
              <w:pStyle w:val="0"/>
              <w:jc w:val="center"/>
            </w:pPr>
            <w:hyperlink w:history="0" r:id="rId49" w:tooltip="Ссылка на КонсультантПлюс">
              <w:r>
                <w:rPr>
                  <w:sz w:val="24"/>
                  <w:color w:val="0000ff"/>
                </w:rPr>
                <w:t xml:space="preserve">27 03 03</w:t>
              </w:r>
            </w:hyperlink>
          </w:p>
        </w:tc>
        <w:tc>
          <w:tcPr>
            <w:tcW w:w="5102" w:type="dxa"/>
          </w:tcPr>
          <w:p>
            <w:pPr>
              <w:pStyle w:val="0"/>
              <w:jc w:val="both"/>
            </w:pPr>
            <w:r>
              <w:rPr>
                <w:sz w:val="24"/>
              </w:rPr>
              <w:t xml:space="preserve">Увлажнители, осушители воздуха, электрические нагреватели, кондиционеры, устройства вентиляции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6" w:tooltip="ЦРГ 9 - ребенок-инвалид с преимущественными нарушениями функций кожи и связанных с ней систем;">
              <w:r>
                <w:rPr>
                  <w:sz w:val="24"/>
                  <w:color w:val="0000ff"/>
                </w:rPr>
                <w:t xml:space="preserve">9</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tcPr>
          <w:p>
            <w:pPr>
              <w:pStyle w:val="0"/>
              <w:jc w:val="center"/>
            </w:pPr>
            <w:r>
              <w:rPr>
                <w:sz w:val="24"/>
              </w:rPr>
              <w:t xml:space="preserve">1.2.9.</w:t>
            </w:r>
          </w:p>
        </w:tc>
        <w:tc>
          <w:tcPr>
            <w:tcW w:w="1984" w:type="dxa"/>
          </w:tcPr>
          <w:p>
            <w:pPr>
              <w:pStyle w:val="0"/>
              <w:jc w:val="both"/>
            </w:pPr>
            <w:r>
              <w:rPr>
                <w:sz w:val="24"/>
              </w:rPr>
              <w:t xml:space="preserve">Воздухоочистители</w:t>
            </w:r>
          </w:p>
        </w:tc>
        <w:tc>
          <w:tcPr>
            <w:tcW w:w="1134" w:type="dxa"/>
          </w:tcPr>
          <w:p>
            <w:pPr>
              <w:pStyle w:val="0"/>
              <w:jc w:val="center"/>
            </w:pPr>
            <w:hyperlink w:history="0" r:id="rId50" w:tooltip="Ссылка на КонсультантПлюс">
              <w:r>
                <w:rPr>
                  <w:sz w:val="24"/>
                  <w:color w:val="0000ff"/>
                </w:rPr>
                <w:t xml:space="preserve">27 03 06</w:t>
              </w:r>
            </w:hyperlink>
          </w:p>
        </w:tc>
        <w:tc>
          <w:tcPr>
            <w:tcW w:w="5102" w:type="dxa"/>
          </w:tcPr>
          <w:p>
            <w:pPr>
              <w:pStyle w:val="0"/>
              <w:jc w:val="both"/>
            </w:pPr>
            <w:r>
              <w:rPr>
                <w:sz w:val="24"/>
              </w:rPr>
              <w:t xml:space="preserve">Очистители воздуха, ионизаторы воздуха, рециркуляторы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6" w:tooltip="ЦРГ 9 - ребенок-инвалид с преимущественными нарушениями функций кожи и связанных с ней систем;">
              <w:r>
                <w:rPr>
                  <w:sz w:val="24"/>
                  <w:color w:val="0000ff"/>
                </w:rPr>
                <w:t xml:space="preserve">9</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tcPr>
          <w:p>
            <w:pPr>
              <w:pStyle w:val="0"/>
              <w:jc w:val="center"/>
            </w:pPr>
            <w:r>
              <w:rPr>
                <w:sz w:val="24"/>
              </w:rPr>
              <w:t xml:space="preserve">1.2.10.</w:t>
            </w:r>
          </w:p>
        </w:tc>
        <w:tc>
          <w:tcPr>
            <w:tcW w:w="1984" w:type="dxa"/>
          </w:tcPr>
          <w:p>
            <w:pPr>
              <w:pStyle w:val="0"/>
              <w:jc w:val="both"/>
            </w:pPr>
            <w:r>
              <w:rPr>
                <w:sz w:val="24"/>
              </w:rPr>
              <w:t xml:space="preserve">Приборы для предварительной обработки вдыхаемого воздуха</w:t>
            </w:r>
          </w:p>
        </w:tc>
        <w:tc>
          <w:tcPr>
            <w:tcW w:w="1134" w:type="dxa"/>
          </w:tcPr>
          <w:p>
            <w:pPr>
              <w:pStyle w:val="0"/>
              <w:jc w:val="center"/>
            </w:pPr>
            <w:hyperlink w:history="0" r:id="rId51" w:tooltip="Ссылка на КонсультантПлюс">
              <w:r>
                <w:rPr>
                  <w:sz w:val="24"/>
                  <w:color w:val="0000ff"/>
                </w:rPr>
                <w:t xml:space="preserve">04 03 03</w:t>
              </w:r>
            </w:hyperlink>
          </w:p>
        </w:tc>
        <w:tc>
          <w:tcPr>
            <w:tcW w:w="5102" w:type="dxa"/>
          </w:tcPr>
          <w:p>
            <w:pPr>
              <w:pStyle w:val="0"/>
              <w:jc w:val="both"/>
            </w:pPr>
            <w:r>
              <w:rPr>
                <w:sz w:val="24"/>
              </w:rPr>
              <w:t xml:space="preserve">УФ-обеззараживатели воздуха (кварцевые лампы, бактерицидные лампы, рециркуляторы), аэрофильтры, плазменные и электростатические очистители-ионизаторы, бытовые озонаторы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6" w:tooltip="ЦРГ 9 - ребенок-инвалид с преимущественными нарушениями функций кожи и связанных с ней систем;">
              <w:r>
                <w:rPr>
                  <w:sz w:val="24"/>
                  <w:color w:val="0000ff"/>
                </w:rPr>
                <w:t xml:space="preserve">9</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vMerge w:val="restart"/>
          </w:tcPr>
          <w:p>
            <w:pPr>
              <w:pStyle w:val="0"/>
              <w:jc w:val="center"/>
            </w:pPr>
            <w:r>
              <w:rPr>
                <w:sz w:val="24"/>
              </w:rPr>
              <w:t xml:space="preserve">1.2.11.</w:t>
            </w:r>
          </w:p>
        </w:tc>
        <w:tc>
          <w:tcPr>
            <w:tcW w:w="1984" w:type="dxa"/>
            <w:vMerge w:val="restart"/>
          </w:tcPr>
          <w:p>
            <w:pPr>
              <w:pStyle w:val="0"/>
              <w:jc w:val="both"/>
            </w:pPr>
            <w:r>
              <w:rPr>
                <w:sz w:val="24"/>
              </w:rPr>
              <w:t xml:space="preserve">Вспомогательные средства для тренировки и обучения способности ориентироваться</w:t>
            </w:r>
          </w:p>
        </w:tc>
        <w:tc>
          <w:tcPr>
            <w:tcW w:w="1134" w:type="dxa"/>
            <w:vMerge w:val="restart"/>
          </w:tcPr>
          <w:p>
            <w:pPr>
              <w:pStyle w:val="0"/>
              <w:jc w:val="center"/>
            </w:pPr>
            <w:hyperlink w:history="0" r:id="rId52" w:tooltip="Ссылка на КонсультантПлюс">
              <w:r>
                <w:rPr>
                  <w:sz w:val="24"/>
                  <w:color w:val="0000ff"/>
                </w:rPr>
                <w:t xml:space="preserve">04 36 06</w:t>
              </w:r>
            </w:hyperlink>
          </w:p>
        </w:tc>
        <w:tc>
          <w:tcPr>
            <w:tcW w:w="5102" w:type="dxa"/>
          </w:tcPr>
          <w:p>
            <w:pPr>
              <w:pStyle w:val="0"/>
              <w:jc w:val="both"/>
            </w:pPr>
            <w:r>
              <w:rPr>
                <w:sz w:val="24"/>
              </w:rPr>
              <w:t xml:space="preserve">Указатели, таблички, карточки для маркировки функциональной характеристики помещений, визуальные расписания, часы, календари</w:t>
            </w:r>
          </w:p>
        </w:tc>
        <w:tc>
          <w:tcPr>
            <w:tcW w:w="849" w:type="dxa"/>
            <w:vAlign w:val="center"/>
            <w:vMerge w:val="restart"/>
          </w:tcPr>
          <w:p>
            <w:pPr>
              <w:pStyle w:val="0"/>
              <w:jc w:val="center"/>
            </w:pPr>
            <w:r>
              <w:rPr>
                <w:sz w:val="24"/>
              </w:rPr>
              <w:t xml:space="preserve">+</w:t>
            </w:r>
          </w:p>
        </w:tc>
        <w:tc>
          <w:tcPr>
            <w:tcW w:w="849" w:type="dxa"/>
            <w:vAlign w:val="center"/>
            <w:vMerge w:val="restart"/>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Таблички с тактильными пиктограммами, наклейками (в том числе с использованием рельефно-точечного шрифта Брайля), тифломаркер для маркировки элементов быта, направляющие поручни, часы с речевым выходом, тактильные настольные календари</w:t>
            </w:r>
          </w:p>
        </w:tc>
        <w:tc>
          <w:tcPr>
            <w:vMerge w:val="continue"/>
          </w:tcPr>
          <w:p/>
        </w:tc>
        <w:tc>
          <w:tcPr>
            <w:vMerge w:val="continue"/>
          </w:tcPr>
          <w:p/>
        </w:tc>
        <w:tc>
          <w:tcPr>
            <w:tcW w:w="3118" w:type="dxa"/>
          </w:tcPr>
          <w:p>
            <w:pPr>
              <w:pStyle w:val="0"/>
              <w:jc w:val="both"/>
            </w:pPr>
            <w:r>
              <w:rPr>
                <w:sz w:val="24"/>
              </w:rPr>
              <w:t xml:space="preserve">Для практических занятий: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ребенок-инвалид вследствие слепоты или слабовидения;">
              <w:r>
                <w:rPr>
                  <w:sz w:val="24"/>
                  <w:color w:val="0000ff"/>
                </w:rPr>
                <w:t xml:space="preserve">3.1</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vMerge w:val="restart"/>
          </w:tcPr>
          <w:p>
            <w:pPr>
              <w:pStyle w:val="0"/>
              <w:jc w:val="center"/>
            </w:pPr>
            <w:r>
              <w:rPr>
                <w:sz w:val="24"/>
              </w:rPr>
              <w:t xml:space="preserve">1.2.12.</w:t>
            </w:r>
          </w:p>
        </w:tc>
        <w:tc>
          <w:tcPr>
            <w:tcW w:w="1984" w:type="dxa"/>
            <w:vMerge w:val="restart"/>
          </w:tcPr>
          <w:p>
            <w:pPr>
              <w:pStyle w:val="0"/>
              <w:jc w:val="both"/>
            </w:pPr>
            <w:r>
              <w:rPr>
                <w:sz w:val="24"/>
              </w:rPr>
              <w:t xml:space="preserve">Вспомогательные средства обучения повседневным бытовым навыкам</w:t>
            </w:r>
          </w:p>
        </w:tc>
        <w:tc>
          <w:tcPr>
            <w:tcW w:w="1134" w:type="dxa"/>
            <w:vMerge w:val="restart"/>
          </w:tcPr>
          <w:p>
            <w:pPr>
              <w:pStyle w:val="0"/>
              <w:jc w:val="center"/>
            </w:pPr>
            <w:hyperlink w:history="0" r:id="rId53" w:tooltip="Ссылка на КонсультантПлюс">
              <w:r>
                <w:rPr>
                  <w:sz w:val="24"/>
                  <w:color w:val="0000ff"/>
                </w:rPr>
                <w:t xml:space="preserve">05 33</w:t>
              </w:r>
            </w:hyperlink>
          </w:p>
        </w:tc>
        <w:tc>
          <w:tcPr>
            <w:tcW w:w="5102" w:type="dxa"/>
          </w:tcPr>
          <w:p>
            <w:pPr>
              <w:pStyle w:val="0"/>
              <w:jc w:val="both"/>
            </w:pPr>
            <w:r>
              <w:rPr>
                <w:sz w:val="24"/>
              </w:rPr>
              <w:t xml:space="preserve">Иголки, игольницы, нитки, утюги, гладильные доски, сушилки для белья</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0" w:tooltip="ЦРГ 3 - ребенок-инвалид с преимущественными нарушениями сенсорных функций;">
              <w:r>
                <w:rPr>
                  <w:sz w:val="24"/>
                  <w:color w:val="0000ff"/>
                </w:rPr>
                <w:t xml:space="preserve">3</w:t>
              </w:r>
            </w:hyperlink>
            <w:r>
              <w:rPr>
                <w:sz w:val="24"/>
              </w:rPr>
              <w:t xml:space="preserve"> -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6" w:tooltip="ЦРГ 9 - ребенок-инвалид с преимущественными нарушениями функций кожи и связанных с ней систем;">
              <w:r>
                <w:rPr>
                  <w:sz w:val="24"/>
                  <w:color w:val="0000ff"/>
                </w:rPr>
                <w:t xml:space="preserve">9</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12.2</w:t>
              </w:r>
            </w:hyperlink>
            <w:r>
              <w:rPr>
                <w:sz w:val="24"/>
              </w:rPr>
              <w:t xml:space="preserve">, </w:t>
            </w:r>
            <w:hyperlink w:history="0" w:anchor="P125" w:tooltip="ЦРГ 12.6 - ребенок-инвалид, получивший травму, ранение, контузию, увечье в связи с боевыми действиями, вследствие спинальной травмы и связанных с ней повреждений спинного мозга;">
              <w:r>
                <w:rPr>
                  <w:sz w:val="24"/>
                  <w:color w:val="0000ff"/>
                </w:rPr>
                <w:t xml:space="preserve">12.6</w:t>
              </w:r>
            </w:hyperlink>
            <w:r>
              <w:rPr>
                <w:sz w:val="24"/>
              </w:rPr>
              <w:t xml:space="preserve">,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0" w:tooltip="ЦРГ 12.11 - ребенок-инвалид, получивший травму, ранение, контузию, увечье в связи с боевыми действиями, вследствие поражения органа слуха;">
              <w:r>
                <w:rPr>
                  <w:sz w:val="24"/>
                  <w:color w:val="0000ff"/>
                </w:rPr>
                <w:t xml:space="preserve">12.11</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Швейные и штопальные иглы с большим ушком, нитковдеватели, сантиметры портновские с рельефными метками, разноцветные пуговицы различных размеров и форм (для определения цвета одежды)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ребенок-инвалид вследствие слепоты или слабовидения;">
              <w:r>
                <w:rPr>
                  <w:sz w:val="24"/>
                  <w:color w:val="0000ff"/>
                </w:rPr>
                <w:t xml:space="preserve">3.1</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Усилители речи и звука (в том числе коммуникаторы для слуховых аппаратов), универсальные световые и (или) вибрационный сигнализаторы, мобильные телефоны с функцией приема и вывода текстовой информации (смартфоны), наручные часы со световой и вибрационной индикацией звонка будильника</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 </w:t>
            </w:r>
            <w:hyperlink w:history="0" w:anchor="P130" w:tooltip="ЦРГ 12.11 - ребенок-инвалид, получивший травму, ранение, контузию, увечье в связи с боевыми действиями, вследствие поражения органа слуха;">
              <w:r>
                <w:rPr>
                  <w:sz w:val="24"/>
                  <w:color w:val="0000ff"/>
                </w:rPr>
                <w:t xml:space="preserve">12.11</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outlineLvl w:val="3"/>
              <w:jc w:val="center"/>
            </w:pPr>
            <w:r>
              <w:rPr>
                <w:sz w:val="24"/>
              </w:rPr>
              <w:t xml:space="preserve">1.3.</w:t>
            </w:r>
          </w:p>
        </w:tc>
        <w:tc>
          <w:tcPr>
            <w:gridSpan w:val="6"/>
            <w:tcW w:w="13036" w:type="dxa"/>
          </w:tcPr>
          <w:p>
            <w:pPr>
              <w:pStyle w:val="0"/>
              <w:jc w:val="both"/>
            </w:pPr>
            <w:r>
              <w:rPr>
                <w:sz w:val="24"/>
              </w:rPr>
              <w:t xml:space="preserve">Жилой модуль "Санитарная комната" с мебелью, адаптированной к потребностям инвалидов, и ассистивными устройствами, в том числе:</w:t>
            </w:r>
          </w:p>
        </w:tc>
      </w:tr>
      <w:tr>
        <w:tc>
          <w:tcPr>
            <w:tcW w:w="567" w:type="dxa"/>
          </w:tcPr>
          <w:p>
            <w:pPr>
              <w:pStyle w:val="0"/>
              <w:jc w:val="center"/>
            </w:pPr>
            <w:r>
              <w:rPr>
                <w:sz w:val="24"/>
              </w:rPr>
              <w:t xml:space="preserve">1.3.1.</w:t>
            </w:r>
          </w:p>
        </w:tc>
        <w:tc>
          <w:tcPr>
            <w:tcW w:w="1984" w:type="dxa"/>
          </w:tcPr>
          <w:p>
            <w:pPr>
              <w:pStyle w:val="0"/>
              <w:jc w:val="both"/>
            </w:pPr>
            <w:r>
              <w:rPr>
                <w:sz w:val="24"/>
              </w:rPr>
              <w:t xml:space="preserve">Кресла-стулья</w:t>
            </w:r>
          </w:p>
        </w:tc>
        <w:tc>
          <w:tcPr>
            <w:tcW w:w="1134" w:type="dxa"/>
          </w:tcPr>
          <w:p>
            <w:pPr>
              <w:pStyle w:val="0"/>
              <w:jc w:val="center"/>
            </w:pPr>
            <w:hyperlink w:history="0" r:id="rId54" w:tooltip="Ссылка на КонсультантПлюс">
              <w:r>
                <w:rPr>
                  <w:sz w:val="24"/>
                  <w:color w:val="0000ff"/>
                </w:rPr>
                <w:t xml:space="preserve">09 12 03</w:t>
              </w:r>
            </w:hyperlink>
          </w:p>
        </w:tc>
        <w:tc>
          <w:tcPr>
            <w:tcW w:w="5102" w:type="dxa"/>
          </w:tcPr>
          <w:p>
            <w:pPr>
              <w:pStyle w:val="0"/>
              <w:jc w:val="both"/>
            </w:pPr>
            <w:r>
              <w:rPr>
                <w:sz w:val="24"/>
              </w:rPr>
              <w:t xml:space="preserve">Кресла-стулья с санитарным оснащением</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0" w:tooltip="ЦРГ 4.6 - ребенок-инвалид вследствие врожденного или приобретенного отсутствия обеих нижних конечностей;">
              <w:r>
                <w:rPr>
                  <w:sz w:val="24"/>
                  <w:color w:val="0000ff"/>
                </w:rPr>
                <w:t xml:space="preserve">4.6</w:t>
              </w:r>
            </w:hyperlink>
            <w:r>
              <w:rPr>
                <w:sz w:val="24"/>
              </w:rPr>
              <w:t xml:space="preserve">,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3" w:tooltip="ЦРГ 12.4 - ребенок-инвалид, получивший травму, ранение, контузию, увечье в связи с боевыми действиями, вследствие приобретенного отсутствия обеих нижних конечностей;">
              <w:r>
                <w:rPr>
                  <w:sz w:val="24"/>
                  <w:color w:val="0000ff"/>
                </w:rPr>
                <w:t xml:space="preserve">12.4</w:t>
              </w:r>
            </w:hyperlink>
            <w:r>
              <w:rPr>
                <w:sz w:val="24"/>
              </w:rPr>
              <w:t xml:space="preserve">, </w:t>
            </w:r>
            <w:hyperlink w:history="0" w:anchor="P125" w:tooltip="ЦРГ 12.6 - ребенок-инвалид, получивший травму, ранение, контузию, увечье в связи с боевыми действиями, вследствие спинальной травмы и связанных с ней повреждений спинного мозга;">
              <w:r>
                <w:rPr>
                  <w:sz w:val="24"/>
                  <w:color w:val="0000ff"/>
                </w:rPr>
                <w:t xml:space="preserve">12.6</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1.3.2.</w:t>
            </w:r>
          </w:p>
        </w:tc>
        <w:tc>
          <w:tcPr>
            <w:tcW w:w="1984" w:type="dxa"/>
          </w:tcPr>
          <w:p>
            <w:pPr>
              <w:pStyle w:val="0"/>
              <w:jc w:val="both"/>
            </w:pPr>
            <w:r>
              <w:rPr>
                <w:sz w:val="24"/>
              </w:rPr>
              <w:t xml:space="preserve">Дезинфицирующие средства</w:t>
            </w:r>
          </w:p>
        </w:tc>
        <w:tc>
          <w:tcPr>
            <w:tcW w:w="1134" w:type="dxa"/>
          </w:tcPr>
          <w:p>
            <w:pPr>
              <w:pStyle w:val="0"/>
              <w:jc w:val="center"/>
            </w:pPr>
            <w:hyperlink w:history="0" r:id="rId55" w:tooltip="Ссылка на КонсультантПлюс">
              <w:r>
                <w:rPr>
                  <w:sz w:val="24"/>
                  <w:color w:val="0000ff"/>
                </w:rPr>
                <w:t xml:space="preserve">09 21 09</w:t>
              </w:r>
            </w:hyperlink>
          </w:p>
        </w:tc>
        <w:tc>
          <w:tcPr>
            <w:tcW w:w="5102" w:type="dxa"/>
          </w:tcPr>
          <w:p>
            <w:pPr>
              <w:pStyle w:val="0"/>
              <w:jc w:val="both"/>
            </w:pPr>
            <w:r>
              <w:rPr>
                <w:sz w:val="24"/>
              </w:rPr>
              <w:t xml:space="preserve">Антисептики для рук, антибактериальные салфетки, перекись водорода, средства для дезинфекции поверхностей</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6" w:tooltip="ЦРГ 9 - ребенок-инвалид с преимущественными нарушениями функций кожи и связанных с ней систем;">
              <w:r>
                <w:rPr>
                  <w:sz w:val="24"/>
                  <w:color w:val="0000ff"/>
                </w:rPr>
                <w:t xml:space="preserve">9</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vMerge w:val="restart"/>
          </w:tcPr>
          <w:p>
            <w:pPr>
              <w:pStyle w:val="0"/>
              <w:jc w:val="center"/>
            </w:pPr>
            <w:r>
              <w:rPr>
                <w:sz w:val="24"/>
              </w:rPr>
              <w:t xml:space="preserve">1.3.3.</w:t>
            </w:r>
          </w:p>
        </w:tc>
        <w:tc>
          <w:tcPr>
            <w:tcW w:w="1984" w:type="dxa"/>
            <w:vMerge w:val="restart"/>
          </w:tcPr>
          <w:p>
            <w:pPr>
              <w:pStyle w:val="0"/>
              <w:jc w:val="both"/>
            </w:pPr>
            <w:r>
              <w:rPr>
                <w:sz w:val="24"/>
              </w:rPr>
              <w:t xml:space="preserve">Вспомогательные средства обучения повседневным бытовым навыкам</w:t>
            </w:r>
          </w:p>
        </w:tc>
        <w:tc>
          <w:tcPr>
            <w:tcW w:w="1134" w:type="dxa"/>
            <w:vMerge w:val="restart"/>
          </w:tcPr>
          <w:p>
            <w:pPr>
              <w:pStyle w:val="0"/>
              <w:jc w:val="center"/>
            </w:pPr>
            <w:hyperlink w:history="0" r:id="rId56" w:tooltip="Ссылка на КонсультантПлюс">
              <w:r>
                <w:rPr>
                  <w:sz w:val="24"/>
                  <w:color w:val="0000ff"/>
                </w:rPr>
                <w:t xml:space="preserve">05 33</w:t>
              </w:r>
            </w:hyperlink>
          </w:p>
        </w:tc>
        <w:tc>
          <w:tcPr>
            <w:tcW w:w="5102" w:type="dxa"/>
          </w:tcPr>
          <w:p>
            <w:pPr>
              <w:pStyle w:val="0"/>
              <w:jc w:val="both"/>
            </w:pPr>
            <w:r>
              <w:rPr>
                <w:sz w:val="24"/>
              </w:rPr>
              <w:t xml:space="preserve">Противоскользящие ленты для душа, противоскользящие материалы для полов, доски для сидения в ванне</w:t>
            </w:r>
          </w:p>
        </w:tc>
        <w:tc>
          <w:tcPr>
            <w:tcW w:w="849" w:type="dxa"/>
            <w:vAlign w:val="center"/>
            <w:vMerge w:val="restart"/>
          </w:tcPr>
          <w:p>
            <w:pPr>
              <w:pStyle w:val="0"/>
              <w:jc w:val="center"/>
            </w:pPr>
            <w:r>
              <w:rPr>
                <w:sz w:val="24"/>
              </w:rPr>
              <w:t xml:space="preserve">+</w:t>
            </w:r>
          </w:p>
        </w:tc>
        <w:tc>
          <w:tcPr>
            <w:tcW w:w="849" w:type="dxa"/>
            <w:vAlign w:val="center"/>
            <w:vMerge w:val="restart"/>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w:t>
            </w:r>
            <w:hyperlink w:history="0" w:anchor="P97" w:tooltip="ЦРГ 1.3 - ребенок-инвалид вследствие экзогенно-органических расстройств, а также эпизодических и пароксизмальных расстройств;">
              <w:r>
                <w:rPr>
                  <w:sz w:val="24"/>
                  <w:color w:val="0000ff"/>
                </w:rPr>
                <w:t xml:space="preserve">1.3</w:t>
              </w:r>
            </w:hyperlink>
            <w:r>
              <w:rPr>
                <w:sz w:val="24"/>
              </w:rPr>
              <w:t xml:space="preserve">, </w:t>
            </w:r>
            <w:hyperlink w:history="0" w:anchor="P100" w:tooltip="ЦРГ 3 - ребенок-инвалид с преимущественными нарушениями сенсорных функций;">
              <w:r>
                <w:rPr>
                  <w:sz w:val="24"/>
                  <w:color w:val="0000ff"/>
                </w:rPr>
                <w:t xml:space="preserve">3</w:t>
              </w:r>
            </w:hyperlink>
            <w:r>
              <w:rPr>
                <w:sz w:val="24"/>
              </w:rPr>
              <w:t xml:space="preserve"> -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0" w:tooltip="ЦРГ 12.11 - ребенок-инвалид, получивший травму, ранение, контузию, увечье в связи с боевыми действиями, вследствие поражения органа слуха;">
              <w:r>
                <w:rPr>
                  <w:sz w:val="24"/>
                  <w:color w:val="0000ff"/>
                </w:rPr>
                <w:t xml:space="preserve">12.11</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Для умывания, принятия душа: мочалки, щетки для тела, зеркала для ухода за лицом, кисточки для бритья.</w:t>
            </w:r>
          </w:p>
          <w:p>
            <w:pPr>
              <w:pStyle w:val="0"/>
              <w:jc w:val="both"/>
            </w:pPr>
            <w:r>
              <w:rPr>
                <w:sz w:val="24"/>
              </w:rPr>
              <w:t xml:space="preserve">Для маникюра и педикюра: пилочки, щипчики, ножницы для ногтей, наждачные бруски для ногтей.</w:t>
            </w:r>
          </w:p>
          <w:p>
            <w:pPr>
              <w:pStyle w:val="0"/>
              <w:jc w:val="both"/>
            </w:pPr>
            <w:r>
              <w:rPr>
                <w:sz w:val="24"/>
              </w:rPr>
              <w:t xml:space="preserve">Для ухода за волосами: расчески, щетки, фены. Для ухода за зубами: зубные щетки, зубная нить</w:t>
            </w:r>
          </w:p>
        </w:tc>
        <w:tc>
          <w:tcPr>
            <w:vMerge w:val="continue"/>
          </w:tcPr>
          <w:p/>
        </w:tc>
        <w:tc>
          <w:tcPr>
            <w:vMerge w:val="continue"/>
          </w:tcP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Термометры для измерения температуры тела с речевым выходом, тактильные наклейки, метки, приборы для маркировки предметов, тактильные материалы для полов</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ребенок-инвалид вследствие слепоты или слабовидения;">
              <w:r>
                <w:rPr>
                  <w:sz w:val="24"/>
                  <w:color w:val="0000ff"/>
                </w:rPr>
                <w:t xml:space="preserve">3.1</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1.3.4.</w:t>
            </w:r>
          </w:p>
        </w:tc>
        <w:tc>
          <w:tcPr>
            <w:tcW w:w="1984" w:type="dxa"/>
          </w:tcPr>
          <w:p>
            <w:pPr>
              <w:pStyle w:val="0"/>
              <w:jc w:val="both"/>
            </w:pPr>
            <w:r>
              <w:rPr>
                <w:sz w:val="24"/>
              </w:rPr>
              <w:t xml:space="preserve">Вспомогательные средства для умывания, водных процедур и принятия душа</w:t>
            </w:r>
          </w:p>
        </w:tc>
        <w:tc>
          <w:tcPr>
            <w:tcW w:w="1134" w:type="dxa"/>
          </w:tcPr>
          <w:p>
            <w:pPr>
              <w:pStyle w:val="0"/>
              <w:jc w:val="center"/>
            </w:pPr>
            <w:hyperlink w:history="0" r:id="rId57" w:tooltip="Ссылка на КонсультантПлюс">
              <w:r>
                <w:rPr>
                  <w:sz w:val="24"/>
                  <w:color w:val="0000ff"/>
                </w:rPr>
                <w:t xml:space="preserve">09 33</w:t>
              </w:r>
            </w:hyperlink>
          </w:p>
        </w:tc>
        <w:tc>
          <w:tcPr>
            <w:tcW w:w="5102" w:type="dxa"/>
          </w:tcPr>
          <w:p>
            <w:pPr>
              <w:pStyle w:val="0"/>
              <w:jc w:val="both"/>
            </w:pPr>
            <w:r>
              <w:rPr>
                <w:sz w:val="24"/>
              </w:rPr>
              <w:t xml:space="preserve">Мочалка с длинной изогнутой ручкой, мочалка с ручкой, покрытой специальным противоскользящим материалом, щетка оснащенная длинной противоскользящей и эргономичной ручкой</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1.3.5.</w:t>
            </w:r>
          </w:p>
        </w:tc>
        <w:tc>
          <w:tcPr>
            <w:tcW w:w="1984" w:type="dxa"/>
          </w:tcPr>
          <w:p>
            <w:pPr>
              <w:pStyle w:val="0"/>
              <w:jc w:val="both"/>
            </w:pPr>
            <w:r>
              <w:rPr>
                <w:sz w:val="24"/>
              </w:rPr>
              <w:t xml:space="preserve">Вспомогательные средства для маникюра и педикюра</w:t>
            </w:r>
          </w:p>
        </w:tc>
        <w:tc>
          <w:tcPr>
            <w:tcW w:w="1134" w:type="dxa"/>
          </w:tcPr>
          <w:p>
            <w:pPr>
              <w:pStyle w:val="0"/>
              <w:jc w:val="center"/>
            </w:pPr>
            <w:hyperlink w:history="0" r:id="rId58" w:tooltip="Ссылка на КонсультантПлюс">
              <w:r>
                <w:rPr>
                  <w:sz w:val="24"/>
                  <w:color w:val="0000ff"/>
                </w:rPr>
                <w:t xml:space="preserve">09 36</w:t>
              </w:r>
            </w:hyperlink>
          </w:p>
        </w:tc>
        <w:tc>
          <w:tcPr>
            <w:tcW w:w="5102" w:type="dxa"/>
          </w:tcPr>
          <w:p>
            <w:pPr>
              <w:pStyle w:val="0"/>
              <w:jc w:val="both"/>
            </w:pPr>
            <w:r>
              <w:rPr>
                <w:sz w:val="24"/>
              </w:rPr>
              <w:t xml:space="preserve">Щеточки для ногтей с длинной ручкой, пилочки, ножницы для ногтей, щипчики для ногтей с увеличительным стеклом и регулируемым углом наклона, наждачные бруски для ногтей</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ребенок-инвалид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6" w:tooltip="ЦРГ 9 - ребенок-инвалид с преимущественными нарушениями функций кожи и связанных с ней систем;">
              <w:r>
                <w:rPr>
                  <w:sz w:val="24"/>
                  <w:color w:val="0000ff"/>
                </w:rPr>
                <w:t xml:space="preserve">9</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12.2</w:t>
              </w:r>
            </w:hyperlink>
            <w:r>
              <w:rPr>
                <w:sz w:val="24"/>
              </w:rPr>
              <w:t xml:space="preserve">,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r>
              <w:rPr>
                <w:sz w:val="24"/>
              </w:rPr>
              <w:t xml:space="preserve">, </w:t>
            </w:r>
            <w:hyperlink w:history="0" w:anchor="P126" w:tooltip="ЦРГ 12.7 - ребенок-инвалид, получивший травму, ранение, контузию, увечье в связи с боевыми действиями, вследствие поражения периферической нервной системы;">
              <w:r>
                <w:rPr>
                  <w:sz w:val="24"/>
                  <w:color w:val="0000ff"/>
                </w:rPr>
                <w:t xml:space="preserve">12.7</w:t>
              </w:r>
            </w:hyperlink>
            <w:r>
              <w:rPr>
                <w:sz w:val="24"/>
              </w:rPr>
              <w:t xml:space="preserve">,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1.3.6.</w:t>
            </w:r>
          </w:p>
        </w:tc>
        <w:tc>
          <w:tcPr>
            <w:tcW w:w="1984" w:type="dxa"/>
          </w:tcPr>
          <w:p>
            <w:pPr>
              <w:pStyle w:val="0"/>
              <w:jc w:val="both"/>
            </w:pPr>
            <w:r>
              <w:rPr>
                <w:sz w:val="24"/>
              </w:rPr>
              <w:t xml:space="preserve">Вспомогательные средства для ухода за волосами</w:t>
            </w:r>
          </w:p>
        </w:tc>
        <w:tc>
          <w:tcPr>
            <w:tcW w:w="1134" w:type="dxa"/>
          </w:tcPr>
          <w:p>
            <w:pPr>
              <w:pStyle w:val="0"/>
              <w:jc w:val="center"/>
            </w:pPr>
            <w:hyperlink w:history="0" r:id="rId59" w:tooltip="Ссылка на КонсультантПлюс">
              <w:r>
                <w:rPr>
                  <w:sz w:val="24"/>
                  <w:color w:val="0000ff"/>
                </w:rPr>
                <w:t xml:space="preserve">09 39</w:t>
              </w:r>
            </w:hyperlink>
          </w:p>
        </w:tc>
        <w:tc>
          <w:tcPr>
            <w:tcW w:w="5102" w:type="dxa"/>
          </w:tcPr>
          <w:p>
            <w:pPr>
              <w:pStyle w:val="0"/>
              <w:jc w:val="both"/>
            </w:pPr>
            <w:r>
              <w:rPr>
                <w:sz w:val="24"/>
              </w:rPr>
              <w:t xml:space="preserve">Расчески и щетки для волос с длинной ручкой, сушилки для волос (фены)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ребенок-инвалид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12.2</w:t>
              </w:r>
            </w:hyperlink>
            <w:r>
              <w:rPr>
                <w:sz w:val="24"/>
              </w:rPr>
              <w:t xml:space="preserve">,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1.3.7.</w:t>
            </w:r>
          </w:p>
        </w:tc>
        <w:tc>
          <w:tcPr>
            <w:tcW w:w="1984" w:type="dxa"/>
          </w:tcPr>
          <w:p>
            <w:pPr>
              <w:pStyle w:val="0"/>
              <w:jc w:val="both"/>
            </w:pPr>
            <w:r>
              <w:rPr>
                <w:sz w:val="24"/>
              </w:rPr>
              <w:t xml:space="preserve">Вспомогательные средства для ухода за зубами</w:t>
            </w:r>
          </w:p>
        </w:tc>
        <w:tc>
          <w:tcPr>
            <w:tcW w:w="1134" w:type="dxa"/>
          </w:tcPr>
          <w:p>
            <w:pPr>
              <w:pStyle w:val="0"/>
              <w:jc w:val="center"/>
            </w:pPr>
            <w:hyperlink w:history="0" r:id="rId60" w:tooltip="Ссылка на КонсультантПлюс">
              <w:r>
                <w:rPr>
                  <w:sz w:val="24"/>
                  <w:color w:val="0000ff"/>
                </w:rPr>
                <w:t xml:space="preserve">09 42</w:t>
              </w:r>
            </w:hyperlink>
          </w:p>
        </w:tc>
        <w:tc>
          <w:tcPr>
            <w:tcW w:w="5102" w:type="dxa"/>
          </w:tcPr>
          <w:p>
            <w:pPr>
              <w:pStyle w:val="0"/>
              <w:jc w:val="both"/>
            </w:pPr>
            <w:r>
              <w:rPr>
                <w:sz w:val="24"/>
              </w:rPr>
              <w:t xml:space="preserve">Адаптированные зубные щетки, зубная нить</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7" w:tooltip="ЦРГ 4.3 - ребенок-инвалид вследствие врожденного или приобретенного отсутствия одной верхней конечности;">
              <w:r>
                <w:rPr>
                  <w:sz w:val="24"/>
                  <w:color w:val="0000ff"/>
                </w:rPr>
                <w:t xml:space="preserve">4.3</w:t>
              </w:r>
            </w:hyperlink>
            <w:r>
              <w:rPr>
                <w:sz w:val="24"/>
              </w:rPr>
              <w:t xml:space="preserve">, </w:t>
            </w: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12.2</w:t>
              </w:r>
            </w:hyperlink>
            <w:r>
              <w:rPr>
                <w:sz w:val="24"/>
              </w:rPr>
              <w:t xml:space="preserve">,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1.3.8.</w:t>
            </w:r>
          </w:p>
        </w:tc>
        <w:tc>
          <w:tcPr>
            <w:tcW w:w="1984" w:type="dxa"/>
          </w:tcPr>
          <w:p>
            <w:pPr>
              <w:pStyle w:val="0"/>
              <w:jc w:val="both"/>
            </w:pPr>
            <w:r>
              <w:rPr>
                <w:sz w:val="24"/>
              </w:rPr>
              <w:t xml:space="preserve">Вспомогательные средства для ухода за лицом</w:t>
            </w:r>
          </w:p>
        </w:tc>
        <w:tc>
          <w:tcPr>
            <w:tcW w:w="1134" w:type="dxa"/>
          </w:tcPr>
          <w:p>
            <w:pPr>
              <w:pStyle w:val="0"/>
              <w:jc w:val="center"/>
            </w:pPr>
            <w:hyperlink w:history="0" r:id="rId61" w:tooltip="Ссылка на КонсультантПлюс">
              <w:r>
                <w:rPr>
                  <w:sz w:val="24"/>
                  <w:color w:val="0000ff"/>
                </w:rPr>
                <w:t xml:space="preserve">09 45</w:t>
              </w:r>
            </w:hyperlink>
          </w:p>
        </w:tc>
        <w:tc>
          <w:tcPr>
            <w:tcW w:w="5102" w:type="dxa"/>
          </w:tcPr>
          <w:p>
            <w:pPr>
              <w:pStyle w:val="0"/>
              <w:jc w:val="both"/>
            </w:pPr>
            <w:r>
              <w:rPr>
                <w:sz w:val="24"/>
              </w:rPr>
              <w:t xml:space="preserve">Специальные шпатели, аппликаторы для нанесения косметических средств, кисточки для бритья</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r>
              <w:rPr>
                <w:sz w:val="24"/>
              </w:rPr>
              <w:t xml:space="preserve"> - </w:t>
            </w:r>
            <w:hyperlink w:history="0" w:anchor="P126" w:tooltip="ЦРГ 12.7 - ребенок-инвалид, получивший травму, ранение, контузию, увечье в связи с боевыми действиями, вследствие поражения периферической нервной системы;">
              <w:r>
                <w:rPr>
                  <w:sz w:val="24"/>
                  <w:color w:val="0000ff"/>
                </w:rPr>
                <w:t xml:space="preserve">12.7</w:t>
              </w:r>
            </w:hyperlink>
          </w:p>
        </w:tc>
      </w:tr>
      <w:tr>
        <w:tc>
          <w:tcPr>
            <w:tcW w:w="567" w:type="dxa"/>
          </w:tcPr>
          <w:p>
            <w:pPr>
              <w:pStyle w:val="0"/>
              <w:outlineLvl w:val="2"/>
              <w:jc w:val="center"/>
            </w:pPr>
            <w:r>
              <w:rPr>
                <w:sz w:val="24"/>
              </w:rPr>
              <w:t xml:space="preserve">2.</w:t>
            </w:r>
          </w:p>
        </w:tc>
        <w:tc>
          <w:tcPr>
            <w:gridSpan w:val="6"/>
            <w:tcW w:w="13036" w:type="dxa"/>
          </w:tcPr>
          <w:p>
            <w:pPr>
              <w:pStyle w:val="0"/>
              <w:jc w:val="both"/>
            </w:pPr>
            <w:r>
              <w:rPr>
                <w:sz w:val="24"/>
              </w:rPr>
              <w:t xml:space="preserve">Ассистивные устройства для самообслуживания детей-инвалидов с различными ограничениями жизнедеятельности</w:t>
            </w:r>
          </w:p>
        </w:tc>
      </w:tr>
      <w:tr>
        <w:tc>
          <w:tcPr>
            <w:tcW w:w="567" w:type="dxa"/>
          </w:tcPr>
          <w:p>
            <w:pPr>
              <w:pStyle w:val="0"/>
              <w:jc w:val="center"/>
            </w:pPr>
            <w:r>
              <w:rPr>
                <w:sz w:val="24"/>
              </w:rPr>
              <w:t xml:space="preserve">2.1.</w:t>
            </w:r>
          </w:p>
        </w:tc>
        <w:tc>
          <w:tcPr>
            <w:tcW w:w="1984" w:type="dxa"/>
          </w:tcPr>
          <w:p>
            <w:pPr>
              <w:pStyle w:val="0"/>
              <w:jc w:val="both"/>
            </w:pPr>
            <w:r>
              <w:rPr>
                <w:sz w:val="24"/>
              </w:rPr>
              <w:t xml:space="preserve">Вспомогательные средства для одевания и раздевания</w:t>
            </w:r>
          </w:p>
        </w:tc>
        <w:tc>
          <w:tcPr>
            <w:tcW w:w="1134" w:type="dxa"/>
          </w:tcPr>
          <w:p>
            <w:pPr>
              <w:pStyle w:val="0"/>
              <w:jc w:val="center"/>
            </w:pPr>
            <w:hyperlink w:history="0" r:id="rId62" w:tooltip="Ссылка на КонсультантПлюс">
              <w:r>
                <w:rPr>
                  <w:sz w:val="24"/>
                  <w:color w:val="0000ff"/>
                </w:rPr>
                <w:t xml:space="preserve">09 09</w:t>
              </w:r>
            </w:hyperlink>
          </w:p>
        </w:tc>
        <w:tc>
          <w:tcPr>
            <w:tcW w:w="5102" w:type="dxa"/>
          </w:tcPr>
          <w:p>
            <w:pPr>
              <w:pStyle w:val="0"/>
              <w:jc w:val="both"/>
            </w:pPr>
            <w:r>
              <w:rPr>
                <w:sz w:val="24"/>
              </w:rPr>
              <w:t xml:space="preserve">Приспособления для надевания чулок, носков, ползунки для колготок, приспособления для надевания и снятия обуви, палки для одевания, подвесные застежки для молнии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12.2</w:t>
              </w:r>
            </w:hyperlink>
            <w:r>
              <w:rPr>
                <w:sz w:val="24"/>
              </w:rPr>
              <w:t xml:space="preserve">, </w:t>
            </w:r>
            <w:hyperlink w:history="0" w:anchor="P125" w:tooltip="ЦРГ 12.6 - ребенок-инвалид, получивший травму, ранение, контузию, увечье в связи с боевыми действиями, вследствие спинальной травмы и связанных с ней повреждений спинного мозга;">
              <w:r>
                <w:rPr>
                  <w:sz w:val="24"/>
                  <w:color w:val="0000ff"/>
                </w:rPr>
                <w:t xml:space="preserve">12.6</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2.2.</w:t>
            </w:r>
          </w:p>
        </w:tc>
        <w:tc>
          <w:tcPr>
            <w:tcW w:w="1984" w:type="dxa"/>
          </w:tcPr>
          <w:p>
            <w:pPr>
              <w:pStyle w:val="0"/>
              <w:jc w:val="both"/>
            </w:pPr>
            <w:r>
              <w:rPr>
                <w:sz w:val="24"/>
              </w:rPr>
              <w:t xml:space="preserve">Вспомогательные средства для обеспечения стабилизации (устойчивости) тела</w:t>
            </w:r>
          </w:p>
        </w:tc>
        <w:tc>
          <w:tcPr>
            <w:tcW w:w="1134" w:type="dxa"/>
          </w:tcPr>
          <w:p>
            <w:pPr>
              <w:pStyle w:val="0"/>
              <w:jc w:val="center"/>
            </w:pPr>
            <w:hyperlink w:history="0" r:id="rId63" w:tooltip="Ссылка на КонсультантПлюс">
              <w:r>
                <w:rPr>
                  <w:sz w:val="24"/>
                  <w:color w:val="0000ff"/>
                </w:rPr>
                <w:t xml:space="preserve">09 07</w:t>
              </w:r>
            </w:hyperlink>
          </w:p>
        </w:tc>
        <w:tc>
          <w:tcPr>
            <w:tcW w:w="5102" w:type="dxa"/>
          </w:tcPr>
          <w:p>
            <w:pPr>
              <w:pStyle w:val="0"/>
              <w:jc w:val="both"/>
            </w:pPr>
            <w:r>
              <w:rPr>
                <w:sz w:val="24"/>
              </w:rPr>
              <w:t xml:space="preserve">Противопролежневый держатель стопы, подушки противопролежневые, бортик на кровать, опора для сидения, ремни безопасности для кресел-колясок</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r>
              <w:rPr>
                <w:sz w:val="24"/>
              </w:rPr>
              <w:t xml:space="preserve"> - </w:t>
            </w:r>
            <w:hyperlink w:history="0" w:anchor="P125" w:tooltip="ЦРГ 12.6 - ребенок-инвалид, получивший травму, ранение, контузию, увечье в связи с боевыми действиями, вследствие спинальной травмы и связанных с ней повреждений спинного мозга;">
              <w:r>
                <w:rPr>
                  <w:sz w:val="24"/>
                  <w:color w:val="0000ff"/>
                </w:rPr>
                <w:t xml:space="preserve">12.6</w:t>
              </w:r>
            </w:hyperlink>
          </w:p>
        </w:tc>
      </w:tr>
      <w:tr>
        <w:tc>
          <w:tcPr>
            <w:tcW w:w="567" w:type="dxa"/>
          </w:tcPr>
          <w:p>
            <w:pPr>
              <w:pStyle w:val="0"/>
              <w:jc w:val="center"/>
            </w:pPr>
            <w:r>
              <w:rPr>
                <w:sz w:val="24"/>
              </w:rPr>
              <w:t xml:space="preserve">2.3.</w:t>
            </w:r>
          </w:p>
        </w:tc>
        <w:tc>
          <w:tcPr>
            <w:tcW w:w="1984" w:type="dxa"/>
          </w:tcPr>
          <w:p>
            <w:pPr>
              <w:pStyle w:val="0"/>
              <w:jc w:val="both"/>
            </w:pPr>
            <w:r>
              <w:rPr>
                <w:sz w:val="24"/>
              </w:rPr>
              <w:t xml:space="preserve">Дверные открыватели (закрыватели)</w:t>
            </w:r>
          </w:p>
        </w:tc>
        <w:tc>
          <w:tcPr>
            <w:tcW w:w="1134" w:type="dxa"/>
          </w:tcPr>
          <w:p>
            <w:pPr>
              <w:pStyle w:val="0"/>
              <w:jc w:val="center"/>
            </w:pPr>
            <w:hyperlink w:history="0" r:id="rId64" w:tooltip="Ссылка на КонсультантПлюс">
              <w:r>
                <w:rPr>
                  <w:sz w:val="24"/>
                  <w:color w:val="0000ff"/>
                </w:rPr>
                <w:t xml:space="preserve">18 21 03</w:t>
              </w:r>
            </w:hyperlink>
          </w:p>
        </w:tc>
        <w:tc>
          <w:tcPr>
            <w:tcW w:w="5102" w:type="dxa"/>
          </w:tcPr>
          <w:p>
            <w:pPr>
              <w:pStyle w:val="0"/>
              <w:jc w:val="both"/>
            </w:pPr>
            <w:r>
              <w:rPr>
                <w:sz w:val="24"/>
              </w:rPr>
              <w:t xml:space="preserve">Датчик беспроводной для открывания (инфракрасный), устройство для автоматического открывания дверей</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2.4.</w:t>
            </w:r>
          </w:p>
        </w:tc>
        <w:tc>
          <w:tcPr>
            <w:tcW w:w="1984" w:type="dxa"/>
          </w:tcPr>
          <w:p>
            <w:pPr>
              <w:pStyle w:val="0"/>
              <w:jc w:val="both"/>
            </w:pPr>
            <w:r>
              <w:rPr>
                <w:sz w:val="24"/>
              </w:rPr>
              <w:t xml:space="preserve">Системы оповещения об экологической опасности (о чрезвычайной ситуации)</w:t>
            </w:r>
          </w:p>
        </w:tc>
        <w:tc>
          <w:tcPr>
            <w:tcW w:w="1134" w:type="dxa"/>
          </w:tcPr>
          <w:p>
            <w:pPr>
              <w:pStyle w:val="0"/>
              <w:jc w:val="center"/>
            </w:pPr>
            <w:hyperlink w:history="0" r:id="rId65" w:tooltip="Ссылка на КонсультантПлюс">
              <w:r>
                <w:rPr>
                  <w:sz w:val="24"/>
                  <w:color w:val="0000ff"/>
                </w:rPr>
                <w:t xml:space="preserve">22 27 21</w:t>
              </w:r>
            </w:hyperlink>
          </w:p>
        </w:tc>
        <w:tc>
          <w:tcPr>
            <w:tcW w:w="5102" w:type="dxa"/>
          </w:tcPr>
          <w:p>
            <w:pPr>
              <w:pStyle w:val="0"/>
              <w:jc w:val="both"/>
            </w:pPr>
            <w:r>
              <w:rPr>
                <w:sz w:val="24"/>
              </w:rPr>
              <w:t xml:space="preserve">Противопожарные системы, детекторы задымления со звуковым оповещением</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0" w:tooltip="ЦРГ 3 - ребенок-инвалид с преимущественными нарушениями сенсорных функций;">
              <w:r>
                <w:rPr>
                  <w:sz w:val="24"/>
                  <w:color w:val="0000ff"/>
                </w:rPr>
                <w:t xml:space="preserve">3</w:t>
              </w:r>
            </w:hyperlink>
            <w:r>
              <w:rPr>
                <w:sz w:val="24"/>
              </w:rPr>
              <w:t xml:space="preserve">, </w:t>
            </w:r>
            <w:hyperlink w:history="0" w:anchor="P101" w:tooltip="ЦРГ 3.1 - ребенок-инвалид вследствие слепоты или слабовидения;">
              <w:r>
                <w:rPr>
                  <w:sz w:val="24"/>
                  <w:color w:val="0000ff"/>
                </w:rPr>
                <w:t xml:space="preserve">3.1</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3" w:tooltip="ЦРГ 12.4 - ребенок-инвалид, получивший травму, ранение, контузию, увечье в связи с боевыми действиями, вследствие приобретенного отсутствия обеих нижних конечностей;">
              <w:r>
                <w:rPr>
                  <w:sz w:val="24"/>
                  <w:color w:val="0000ff"/>
                </w:rPr>
                <w:t xml:space="preserve">12.4</w:t>
              </w:r>
            </w:hyperlink>
            <w:r>
              <w:rPr>
                <w:sz w:val="24"/>
              </w:rPr>
              <w:t xml:space="preserve">, </w:t>
            </w:r>
            <w:hyperlink w:history="0" w:anchor="P125" w:tooltip="ЦРГ 12.6 - ребенок-инвалид, получивший травму, ранение, контузию, увечье в связи с боевыми действиями, вследствие спинальной травмы и связанных с ней повреждений спинного мозга;">
              <w:r>
                <w:rPr>
                  <w:sz w:val="24"/>
                  <w:color w:val="0000ff"/>
                </w:rPr>
                <w:t xml:space="preserve">12.6</w:t>
              </w:r>
            </w:hyperlink>
            <w:r>
              <w:rPr>
                <w:sz w:val="24"/>
              </w:rPr>
              <w:t xml:space="preserve"> -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2.5.</w:t>
            </w:r>
          </w:p>
        </w:tc>
        <w:tc>
          <w:tcPr>
            <w:tcW w:w="1984" w:type="dxa"/>
          </w:tcPr>
          <w:p>
            <w:pPr>
              <w:pStyle w:val="0"/>
              <w:jc w:val="both"/>
            </w:pPr>
            <w:r>
              <w:rPr>
                <w:sz w:val="24"/>
              </w:rPr>
              <w:t xml:space="preserve">Открыватели (закрыватели) жалюзи</w:t>
            </w:r>
          </w:p>
        </w:tc>
        <w:tc>
          <w:tcPr>
            <w:tcW w:w="1134" w:type="dxa"/>
          </w:tcPr>
          <w:p>
            <w:pPr>
              <w:pStyle w:val="0"/>
              <w:jc w:val="center"/>
            </w:pPr>
            <w:hyperlink w:history="0" r:id="rId66" w:tooltip="Ссылка на КонсультантПлюс">
              <w:r>
                <w:rPr>
                  <w:sz w:val="24"/>
                  <w:color w:val="0000ff"/>
                </w:rPr>
                <w:t xml:space="preserve">18 21 12</w:t>
              </w:r>
            </w:hyperlink>
          </w:p>
        </w:tc>
        <w:tc>
          <w:tcPr>
            <w:tcW w:w="5102" w:type="dxa"/>
          </w:tcPr>
          <w:p>
            <w:pPr>
              <w:pStyle w:val="0"/>
              <w:jc w:val="both"/>
            </w:pPr>
            <w:r>
              <w:rPr>
                <w:sz w:val="24"/>
              </w:rPr>
              <w:t xml:space="preserve">Жалюзи с карданом, штативы для открывания, закрывания жалюзи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2.6.</w:t>
            </w:r>
          </w:p>
        </w:tc>
        <w:tc>
          <w:tcPr>
            <w:tcW w:w="1984" w:type="dxa"/>
          </w:tcPr>
          <w:p>
            <w:pPr>
              <w:pStyle w:val="0"/>
              <w:jc w:val="both"/>
            </w:pPr>
            <w:r>
              <w:rPr>
                <w:sz w:val="24"/>
              </w:rPr>
              <w:t xml:space="preserve">Открыватели (закрыватели) штор (занавесок)</w:t>
            </w:r>
          </w:p>
        </w:tc>
        <w:tc>
          <w:tcPr>
            <w:tcW w:w="1134" w:type="dxa"/>
          </w:tcPr>
          <w:p>
            <w:pPr>
              <w:pStyle w:val="0"/>
              <w:jc w:val="center"/>
            </w:pPr>
            <w:hyperlink w:history="0" r:id="rId67" w:tooltip="Ссылка на КонсультантПлюс">
              <w:r>
                <w:rPr>
                  <w:sz w:val="24"/>
                  <w:color w:val="0000ff"/>
                </w:rPr>
                <w:t xml:space="preserve">18 21 09</w:t>
              </w:r>
            </w:hyperlink>
          </w:p>
        </w:tc>
        <w:tc>
          <w:tcPr>
            <w:tcW w:w="5102" w:type="dxa"/>
          </w:tcPr>
          <w:p>
            <w:pPr>
              <w:pStyle w:val="0"/>
              <w:jc w:val="both"/>
            </w:pPr>
            <w:r>
              <w:rPr>
                <w:sz w:val="24"/>
              </w:rPr>
              <w:t xml:space="preserve">Водители для штор</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2.7.</w:t>
            </w:r>
          </w:p>
        </w:tc>
        <w:tc>
          <w:tcPr>
            <w:tcW w:w="1984" w:type="dxa"/>
          </w:tcPr>
          <w:p>
            <w:pPr>
              <w:pStyle w:val="0"/>
              <w:jc w:val="both"/>
            </w:pPr>
            <w:r>
              <w:rPr>
                <w:sz w:val="24"/>
              </w:rPr>
              <w:t xml:space="preserve">Оконные открыватели (закрыватели)</w:t>
            </w:r>
          </w:p>
        </w:tc>
        <w:tc>
          <w:tcPr>
            <w:tcW w:w="1134" w:type="dxa"/>
          </w:tcPr>
          <w:p>
            <w:pPr>
              <w:pStyle w:val="0"/>
              <w:jc w:val="center"/>
            </w:pPr>
            <w:hyperlink w:history="0" r:id="rId68" w:tooltip="Ссылка на КонсультантПлюс">
              <w:r>
                <w:rPr>
                  <w:sz w:val="24"/>
                  <w:color w:val="0000ff"/>
                </w:rPr>
                <w:t xml:space="preserve">18 21 06</w:t>
              </w:r>
            </w:hyperlink>
          </w:p>
        </w:tc>
        <w:tc>
          <w:tcPr>
            <w:tcW w:w="5102" w:type="dxa"/>
          </w:tcPr>
          <w:p>
            <w:pPr>
              <w:pStyle w:val="0"/>
              <w:jc w:val="both"/>
            </w:pPr>
            <w:r>
              <w:rPr>
                <w:sz w:val="24"/>
              </w:rPr>
              <w:t xml:space="preserve">Стержень для открывания окон, автоматическая система для дистанционного открывания, закрывания окна, крюк</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2.8.</w:t>
            </w:r>
          </w:p>
        </w:tc>
        <w:tc>
          <w:tcPr>
            <w:tcW w:w="1984" w:type="dxa"/>
          </w:tcPr>
          <w:p>
            <w:pPr>
              <w:pStyle w:val="0"/>
              <w:jc w:val="both"/>
            </w:pPr>
            <w:r>
              <w:rPr>
                <w:sz w:val="24"/>
              </w:rPr>
              <w:t xml:space="preserve">Устройства для захватывания (зажимания)</w:t>
            </w:r>
          </w:p>
        </w:tc>
        <w:tc>
          <w:tcPr>
            <w:tcW w:w="1134" w:type="dxa"/>
          </w:tcPr>
          <w:p>
            <w:pPr>
              <w:pStyle w:val="0"/>
              <w:jc w:val="center"/>
            </w:pPr>
            <w:hyperlink w:history="0" r:id="rId69" w:tooltip="Ссылка на КонсультантПлюс">
              <w:r>
                <w:rPr>
                  <w:sz w:val="24"/>
                  <w:color w:val="0000ff"/>
                </w:rPr>
                <w:t xml:space="preserve">24 18 03</w:t>
              </w:r>
            </w:hyperlink>
          </w:p>
        </w:tc>
        <w:tc>
          <w:tcPr>
            <w:tcW w:w="5102" w:type="dxa"/>
          </w:tcPr>
          <w:p>
            <w:pPr>
              <w:pStyle w:val="0"/>
              <w:jc w:val="both"/>
            </w:pPr>
            <w:r>
              <w:rPr>
                <w:sz w:val="24"/>
              </w:rPr>
              <w:t xml:space="preserve">Средство для захвата и перемещения предметов (активный захват), захват для открывания крышек, захват для ключей, банок и бутылок</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2.9.</w:t>
            </w:r>
          </w:p>
        </w:tc>
        <w:tc>
          <w:tcPr>
            <w:tcW w:w="1984" w:type="dxa"/>
          </w:tcPr>
          <w:p>
            <w:pPr>
              <w:pStyle w:val="0"/>
              <w:jc w:val="both"/>
            </w:pPr>
            <w:r>
              <w:rPr>
                <w:sz w:val="24"/>
              </w:rPr>
              <w:t xml:space="preserve">Держатели (адаптеры) и приспособления для захвата (изделий, предметов)</w:t>
            </w:r>
          </w:p>
        </w:tc>
        <w:tc>
          <w:tcPr>
            <w:tcW w:w="1134" w:type="dxa"/>
          </w:tcPr>
          <w:p>
            <w:pPr>
              <w:pStyle w:val="0"/>
              <w:jc w:val="center"/>
            </w:pPr>
            <w:hyperlink w:history="0" r:id="rId70" w:tooltip="Ссылка на КонсультантПлюс">
              <w:r>
                <w:rPr>
                  <w:sz w:val="24"/>
                  <w:color w:val="0000ff"/>
                </w:rPr>
                <w:t xml:space="preserve">24 18 06</w:t>
              </w:r>
            </w:hyperlink>
          </w:p>
        </w:tc>
        <w:tc>
          <w:tcPr>
            <w:tcW w:w="5102" w:type="dxa"/>
          </w:tcPr>
          <w:p>
            <w:pPr>
              <w:pStyle w:val="0"/>
              <w:jc w:val="both"/>
            </w:pPr>
            <w:r>
              <w:rPr>
                <w:sz w:val="24"/>
              </w:rPr>
              <w:t xml:space="preserve">Ручка для тарелки, держатель для кружки, держатель (насадка) для карандашей и ручек</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12.2</w:t>
              </w:r>
            </w:hyperlink>
            <w:r>
              <w:rPr>
                <w:sz w:val="24"/>
              </w:rPr>
              <w:t xml:space="preserve">,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2.10.</w:t>
            </w:r>
          </w:p>
        </w:tc>
        <w:tc>
          <w:tcPr>
            <w:tcW w:w="1984" w:type="dxa"/>
          </w:tcPr>
          <w:p>
            <w:pPr>
              <w:pStyle w:val="0"/>
              <w:jc w:val="both"/>
            </w:pPr>
            <w:r>
              <w:rPr>
                <w:sz w:val="24"/>
              </w:rPr>
              <w:t xml:space="preserve">Средства для защиты кожи и очищения кожи</w:t>
            </w:r>
          </w:p>
        </w:tc>
        <w:tc>
          <w:tcPr>
            <w:tcW w:w="1134" w:type="dxa"/>
          </w:tcPr>
          <w:p>
            <w:pPr>
              <w:pStyle w:val="0"/>
              <w:jc w:val="center"/>
            </w:pPr>
            <w:hyperlink w:history="0" r:id="rId71" w:tooltip="Ссылка на КонсультантПлюс">
              <w:r>
                <w:rPr>
                  <w:sz w:val="24"/>
                  <w:color w:val="0000ff"/>
                </w:rPr>
                <w:t xml:space="preserve">09 21</w:t>
              </w:r>
            </w:hyperlink>
          </w:p>
        </w:tc>
        <w:tc>
          <w:tcPr>
            <w:tcW w:w="5102" w:type="dxa"/>
          </w:tcPr>
          <w:p>
            <w:pPr>
              <w:pStyle w:val="0"/>
              <w:jc w:val="both"/>
            </w:pPr>
            <w:r>
              <w:rPr>
                <w:sz w:val="24"/>
              </w:rPr>
              <w:t xml:space="preserve">Очистители для удаления адгезивов, очистители для кожи, дезинфицирующие средства, изолирующие материалы, защитные вещества для кожи, антисептики для рук, антибактериальные салфетки, перекись водорода, средства для дезинфекции поверхностей</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07" w:tooltip="ЦРГ 4.3 - ребенок-инвалид вследствие врожденного или приобретенного отсутствия одной верхней конечности;">
              <w:r>
                <w:rPr>
                  <w:sz w:val="24"/>
                  <w:color w:val="0000ff"/>
                </w:rPr>
                <w:t xml:space="preserve">4.3</w:t>
              </w:r>
            </w:hyperlink>
            <w:r>
              <w:rPr>
                <w:sz w:val="24"/>
              </w:rPr>
              <w:t xml:space="preserve"> - </w:t>
            </w:r>
            <w:hyperlink w:history="0" w:anchor="P110" w:tooltip="ЦРГ 4.6 - ребенок-инвалид вследствие врожденного или приобретенного отсутствия обеих нижних конечностей;">
              <w:r>
                <w:rPr>
                  <w:sz w:val="24"/>
                  <w:color w:val="0000ff"/>
                </w:rPr>
                <w:t xml:space="preserve">4.6</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3" w:tooltip="ЦРГ 6 - ребенок-инвалид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15" w:tooltip="ЦРГ 8 - ребенок-инвалид с преимущественными нарушениями мочевыделительной функции;">
              <w:r>
                <w:rPr>
                  <w:sz w:val="24"/>
                  <w:color w:val="0000ff"/>
                </w:rPr>
                <w:t xml:space="preserve">8</w:t>
              </w:r>
            </w:hyperlink>
            <w:r>
              <w:rPr>
                <w:sz w:val="24"/>
              </w:rPr>
              <w:t xml:space="preserve">, </w:t>
            </w:r>
            <w:hyperlink w:history="0" w:anchor="P116" w:tooltip="ЦРГ 9 - ребенок-инвалид с преимущественными нарушениями функций кожи и связанных с ней систем;">
              <w:r>
                <w:rPr>
                  <w:sz w:val="24"/>
                  <w:color w:val="0000ff"/>
                </w:rPr>
                <w:t xml:space="preserve">9</w:t>
              </w:r>
            </w:hyperlink>
            <w:r>
              <w:rPr>
                <w:sz w:val="24"/>
              </w:rPr>
              <w:t xml:space="preserve">,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r>
              <w:rPr>
                <w:sz w:val="24"/>
              </w:rPr>
              <w:t xml:space="preserve"> - </w:t>
            </w:r>
            <w:hyperlink w:history="0" w:anchor="P123" w:tooltip="ЦРГ 12.4 - ребенок-инвалид, получивший травму, ранение, контузию, увечье в связи с боевыми действиями, вследствие приобретенного отсутствия обеих нижних конечностей;">
              <w:r>
                <w:rPr>
                  <w:sz w:val="24"/>
                  <w:color w:val="0000ff"/>
                </w:rPr>
                <w:t xml:space="preserve">12.4</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tcPr>
          <w:p>
            <w:pPr>
              <w:pStyle w:val="0"/>
              <w:jc w:val="center"/>
            </w:pPr>
            <w:r>
              <w:rPr>
                <w:sz w:val="24"/>
              </w:rPr>
              <w:t xml:space="preserve">2.11.</w:t>
            </w:r>
          </w:p>
        </w:tc>
        <w:tc>
          <w:tcPr>
            <w:tcW w:w="1984" w:type="dxa"/>
          </w:tcPr>
          <w:p>
            <w:pPr>
              <w:pStyle w:val="0"/>
              <w:jc w:val="both"/>
            </w:pPr>
            <w:r>
              <w:rPr>
                <w:sz w:val="24"/>
              </w:rPr>
              <w:t xml:space="preserve">Вспомогательные средства для реабилитации способности слышать</w:t>
            </w:r>
          </w:p>
        </w:tc>
        <w:tc>
          <w:tcPr>
            <w:tcW w:w="1134" w:type="dxa"/>
          </w:tcPr>
          <w:p>
            <w:pPr>
              <w:pStyle w:val="0"/>
              <w:jc w:val="center"/>
            </w:pPr>
            <w:hyperlink w:history="0" r:id="rId72" w:tooltip="Ссылка на КонсультантПлюс">
              <w:r>
                <w:rPr>
                  <w:sz w:val="24"/>
                  <w:color w:val="0000ff"/>
                </w:rPr>
                <w:t xml:space="preserve">22 06</w:t>
              </w:r>
            </w:hyperlink>
          </w:p>
        </w:tc>
        <w:tc>
          <w:tcPr>
            <w:tcW w:w="5102" w:type="dxa"/>
          </w:tcPr>
          <w:p>
            <w:pPr>
              <w:pStyle w:val="0"/>
              <w:jc w:val="both"/>
            </w:pPr>
            <w:r>
              <w:rPr>
                <w:sz w:val="24"/>
              </w:rPr>
              <w:t xml:space="preserve">Индивидуальные ушные вкладыши, дистанционные регуляторы для слуховых аппаратов, элементы питания (аккумуляторы и батарейки) для слуховых аппаратов и кохлеарных имплантов, защитные фильтры, предотвращающие попадание влаги и ушной серы на микрофон слухового аппарата, средства для ухода за слуховыми аппаратами (приборы, контейнеры и таблетки для чистки слуховых аппаратов, ушных вкладышей и индивидуальных берушей, дезинфицирующие салфетки и спреи)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w:t>
            </w:r>
            <w:hyperlink w:history="0" w:anchor="P102" w:tooltip="ЦРГ 3.2 - ребенок-инвалид вследствие глухоты или слабослышания;">
              <w:r>
                <w:rPr>
                  <w:sz w:val="24"/>
                  <w:color w:val="0000ff"/>
                </w:rPr>
                <w:t xml:space="preserve">3.2</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0" w:tooltip="ЦРГ 12.11 - ребенок-инвалид, получивший травму, ранение, контузию, увечье в связи с боевыми действиями, вследствие поражения органа слуха;">
              <w:r>
                <w:rPr>
                  <w:sz w:val="24"/>
                  <w:color w:val="0000ff"/>
                </w:rPr>
                <w:t xml:space="preserve">12.11</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2.12.</w:t>
            </w:r>
          </w:p>
        </w:tc>
        <w:tc>
          <w:tcPr>
            <w:tcW w:w="1984" w:type="dxa"/>
          </w:tcPr>
          <w:p>
            <w:pPr>
              <w:pStyle w:val="0"/>
              <w:jc w:val="both"/>
            </w:pPr>
            <w:r>
              <w:rPr>
                <w:sz w:val="24"/>
              </w:rPr>
              <w:t xml:space="preserve">Вспомогательные средства для реабилитации способности видеть</w:t>
            </w:r>
          </w:p>
        </w:tc>
        <w:tc>
          <w:tcPr>
            <w:tcW w:w="1134" w:type="dxa"/>
          </w:tcPr>
          <w:p>
            <w:pPr>
              <w:pStyle w:val="0"/>
              <w:jc w:val="center"/>
            </w:pPr>
            <w:hyperlink w:history="0" r:id="rId73" w:tooltip="Ссылка на КонсультантПлюс">
              <w:r>
                <w:rPr>
                  <w:sz w:val="24"/>
                  <w:color w:val="0000ff"/>
                </w:rPr>
                <w:t xml:space="preserve">22 03</w:t>
              </w:r>
            </w:hyperlink>
          </w:p>
        </w:tc>
        <w:tc>
          <w:tcPr>
            <w:tcW w:w="5102" w:type="dxa"/>
          </w:tcPr>
          <w:p>
            <w:pPr>
              <w:pStyle w:val="0"/>
              <w:jc w:val="both"/>
            </w:pPr>
            <w:r>
              <w:rPr>
                <w:sz w:val="24"/>
              </w:rPr>
              <w:t xml:space="preserve">Портативные и стационарные лупы (в том числе линза Френеля), линзы с подсветкой, очки с лупами (диоптрийные очки), ручные, портативные и стационарные видеоувеличители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ребенок-инвалид вследствие слепоты или слабовидения;">
              <w:r>
                <w:rPr>
                  <w:sz w:val="24"/>
                  <w:color w:val="0000ff"/>
                </w:rPr>
                <w:t xml:space="preserve">3.1</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2.13.</w:t>
            </w:r>
          </w:p>
        </w:tc>
        <w:tc>
          <w:tcPr>
            <w:tcW w:w="1984" w:type="dxa"/>
          </w:tcPr>
          <w:p>
            <w:pPr>
              <w:pStyle w:val="0"/>
              <w:jc w:val="both"/>
            </w:pPr>
            <w:r>
              <w:rPr>
                <w:sz w:val="24"/>
              </w:rPr>
              <w:t xml:space="preserve">Поручни для самоподнимания, закрепленные на кровати (опора в кровать)</w:t>
            </w:r>
          </w:p>
        </w:tc>
        <w:tc>
          <w:tcPr>
            <w:tcW w:w="1134" w:type="dxa"/>
          </w:tcPr>
          <w:p>
            <w:pPr>
              <w:pStyle w:val="0"/>
              <w:jc w:val="center"/>
            </w:pPr>
            <w:hyperlink w:history="0" r:id="rId74" w:tooltip="Ссылка на КонсультантПлюс">
              <w:r>
                <w:rPr>
                  <w:sz w:val="24"/>
                  <w:color w:val="0000ff"/>
                </w:rPr>
                <w:t xml:space="preserve">18 12 28</w:t>
              </w:r>
            </w:hyperlink>
          </w:p>
        </w:tc>
        <w:tc>
          <w:tcPr>
            <w:tcW w:w="5102" w:type="dxa"/>
          </w:tcPr>
          <w:p>
            <w:pPr>
              <w:pStyle w:val="0"/>
              <w:jc w:val="both"/>
            </w:pPr>
            <w:r>
              <w:rPr>
                <w:sz w:val="24"/>
              </w:rPr>
              <w:t xml:space="preserve">Перила (поручни) для самоподнимания</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2.14.</w:t>
            </w:r>
          </w:p>
        </w:tc>
        <w:tc>
          <w:tcPr>
            <w:tcW w:w="1984" w:type="dxa"/>
          </w:tcPr>
          <w:p>
            <w:pPr>
              <w:pStyle w:val="0"/>
              <w:jc w:val="both"/>
            </w:pPr>
            <w:r>
              <w:rPr>
                <w:sz w:val="24"/>
              </w:rPr>
              <w:t xml:space="preserve">Кресла-стулья</w:t>
            </w:r>
          </w:p>
        </w:tc>
        <w:tc>
          <w:tcPr>
            <w:tcW w:w="1134" w:type="dxa"/>
          </w:tcPr>
          <w:p>
            <w:pPr>
              <w:pStyle w:val="0"/>
              <w:jc w:val="center"/>
            </w:pPr>
            <w:hyperlink w:history="0" r:id="rId75" w:tooltip="Ссылка на КонсультантПлюс">
              <w:r>
                <w:rPr>
                  <w:sz w:val="24"/>
                  <w:color w:val="0000ff"/>
                </w:rPr>
                <w:t xml:space="preserve">09 12 03</w:t>
              </w:r>
            </w:hyperlink>
          </w:p>
        </w:tc>
        <w:tc>
          <w:tcPr>
            <w:tcW w:w="5102" w:type="dxa"/>
          </w:tcPr>
          <w:p>
            <w:pPr>
              <w:pStyle w:val="0"/>
              <w:jc w:val="both"/>
            </w:pPr>
            <w:r>
              <w:rPr>
                <w:sz w:val="24"/>
              </w:rPr>
              <w:t xml:space="preserve">Кресла-стулья с санитарным оснащением</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0" w:tooltip="ЦРГ 4.6 - ребенок-инвалид вследствие врожденного или приобретенного отсутствия обеих нижних конечностей;">
              <w:r>
                <w:rPr>
                  <w:sz w:val="24"/>
                  <w:color w:val="0000ff"/>
                </w:rPr>
                <w:t xml:space="preserve">4.6</w:t>
              </w:r>
            </w:hyperlink>
            <w:r>
              <w:rPr>
                <w:sz w:val="24"/>
              </w:rPr>
              <w:t xml:space="preserve">,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3" w:tooltip="ЦРГ 12.4 - ребенок-инвалид, получивший травму, ранение, контузию, увечье в связи с боевыми действиями, вследствие приобретенного отсутствия обеих нижних конечностей;">
              <w:r>
                <w:rPr>
                  <w:sz w:val="24"/>
                  <w:color w:val="0000ff"/>
                </w:rPr>
                <w:t xml:space="preserve">12.4</w:t>
              </w:r>
            </w:hyperlink>
            <w:r>
              <w:rPr>
                <w:sz w:val="24"/>
              </w:rPr>
              <w:t xml:space="preserve">, </w:t>
            </w:r>
            <w:hyperlink w:history="0" w:anchor="P125" w:tooltip="ЦРГ 12.6 - ребенок-инвалид, получивший травму, ранение, контузию, увечье в связи с боевыми действиями, вследствие спинальной травмы и связанных с ней повреждений спинного мозга;">
              <w:r>
                <w:rPr>
                  <w:sz w:val="24"/>
                  <w:color w:val="0000ff"/>
                </w:rPr>
                <w:t xml:space="preserve">12.6</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2.15.</w:t>
            </w:r>
          </w:p>
        </w:tc>
        <w:tc>
          <w:tcPr>
            <w:tcW w:w="1984" w:type="dxa"/>
          </w:tcPr>
          <w:p>
            <w:pPr>
              <w:pStyle w:val="0"/>
              <w:jc w:val="both"/>
            </w:pPr>
            <w:r>
              <w:rPr>
                <w:sz w:val="24"/>
              </w:rPr>
              <w:t xml:space="preserve">Материалы для маркировки и инструменты для маркировки</w:t>
            </w:r>
          </w:p>
        </w:tc>
        <w:tc>
          <w:tcPr>
            <w:tcW w:w="1134" w:type="dxa"/>
          </w:tcPr>
          <w:p>
            <w:pPr>
              <w:pStyle w:val="0"/>
              <w:jc w:val="center"/>
            </w:pPr>
            <w:hyperlink w:history="0" r:id="rId76" w:tooltip="Ссылка на КонсультантПлюс">
              <w:r>
                <w:rPr>
                  <w:sz w:val="24"/>
                  <w:color w:val="0000ff"/>
                </w:rPr>
                <w:t xml:space="preserve">22 27 27</w:t>
              </w:r>
            </w:hyperlink>
          </w:p>
        </w:tc>
        <w:tc>
          <w:tcPr>
            <w:tcW w:w="5102" w:type="dxa"/>
          </w:tcPr>
          <w:p>
            <w:pPr>
              <w:pStyle w:val="0"/>
              <w:jc w:val="both"/>
            </w:pPr>
            <w:r>
              <w:rPr>
                <w:sz w:val="24"/>
              </w:rPr>
              <w:t xml:space="preserve">Знаки, символы, ярлыки и этикетки разных форм, голосовые метки, флипчарты с комплектом маркеров, магнитные доски с набором магнитов</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99" w:tooltip="ЦРГ 2 - ребенок-инвалид с преимущественными нарушениями языковых и речевых функций;">
              <w:r>
                <w:rPr>
                  <w:sz w:val="24"/>
                  <w:color w:val="0000ff"/>
                </w:rPr>
                <w:t xml:space="preserve">2</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2.16.</w:t>
            </w:r>
          </w:p>
        </w:tc>
        <w:tc>
          <w:tcPr>
            <w:tcW w:w="1984" w:type="dxa"/>
          </w:tcPr>
          <w:p>
            <w:pPr>
              <w:pStyle w:val="0"/>
              <w:jc w:val="both"/>
            </w:pPr>
            <w:r>
              <w:rPr>
                <w:sz w:val="24"/>
              </w:rPr>
              <w:t xml:space="preserve">Вспомогательные средства, которые помогают планировать распорядок дня или деятельность</w:t>
            </w:r>
          </w:p>
        </w:tc>
        <w:tc>
          <w:tcPr>
            <w:tcW w:w="1134" w:type="dxa"/>
          </w:tcPr>
          <w:p>
            <w:pPr>
              <w:pStyle w:val="0"/>
              <w:jc w:val="center"/>
            </w:pPr>
            <w:hyperlink w:history="0" r:id="rId77" w:tooltip="Ссылка на КонсультантПлюс">
              <w:r>
                <w:rPr>
                  <w:sz w:val="24"/>
                  <w:color w:val="0000ff"/>
                </w:rPr>
                <w:t xml:space="preserve">22 27 33</w:t>
              </w:r>
            </w:hyperlink>
          </w:p>
        </w:tc>
        <w:tc>
          <w:tcPr>
            <w:tcW w:w="5102" w:type="dxa"/>
          </w:tcPr>
          <w:p>
            <w:pPr>
              <w:pStyle w:val="0"/>
              <w:jc w:val="both"/>
            </w:pPr>
            <w:r>
              <w:rPr>
                <w:sz w:val="24"/>
              </w:rPr>
              <w:t xml:space="preserve">Настенные календари, отрывные календари, дневники приема таблеток</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3" w:tooltip="ЦРГ 6 - ребенок-инвалид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15" w:tooltip="ЦРГ 8 - ребенок-инвалид с преимущественными нарушениями мочевыделительной функции;">
              <w:r>
                <w:rPr>
                  <w:sz w:val="24"/>
                  <w:color w:val="0000ff"/>
                </w:rPr>
                <w:t xml:space="preserve">8</w:t>
              </w:r>
            </w:hyperlink>
            <w:r>
              <w:rPr>
                <w:sz w:val="24"/>
              </w:rPr>
              <w:t xml:space="preserve"> -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r>
              <w:rPr>
                <w:sz w:val="24"/>
              </w:rPr>
              <w:t xml:space="preserve">,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2.17.</w:t>
            </w:r>
          </w:p>
        </w:tc>
        <w:tc>
          <w:tcPr>
            <w:tcW w:w="1984" w:type="dxa"/>
          </w:tcPr>
          <w:p>
            <w:pPr>
              <w:pStyle w:val="0"/>
              <w:jc w:val="both"/>
            </w:pPr>
            <w:r>
              <w:rPr>
                <w:sz w:val="24"/>
              </w:rPr>
              <w:t xml:space="preserve">Системы мониторинга и позиционирования</w:t>
            </w:r>
          </w:p>
        </w:tc>
        <w:tc>
          <w:tcPr>
            <w:tcW w:w="1134" w:type="dxa"/>
          </w:tcPr>
          <w:p>
            <w:pPr>
              <w:pStyle w:val="0"/>
              <w:jc w:val="center"/>
            </w:pPr>
            <w:hyperlink w:history="0" r:id="rId78" w:tooltip="Ссылка на КонсультантПлюс">
              <w:r>
                <w:rPr>
                  <w:sz w:val="24"/>
                  <w:color w:val="0000ff"/>
                </w:rPr>
                <w:t xml:space="preserve">22 27 24</w:t>
              </w:r>
            </w:hyperlink>
          </w:p>
        </w:tc>
        <w:tc>
          <w:tcPr>
            <w:tcW w:w="5102" w:type="dxa"/>
          </w:tcPr>
          <w:p>
            <w:pPr>
              <w:pStyle w:val="0"/>
              <w:jc w:val="both"/>
            </w:pPr>
            <w:r>
              <w:rPr>
                <w:sz w:val="24"/>
              </w:rPr>
              <w:t xml:space="preserve">Фитнес-браслеты, устройства контроля состояния человека в конкретной ситуации или его местоположения</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97" w:tooltip="ЦРГ 1.3 - ребенок-инвалид вследствие экзогенно-органических расстройств, а также эпизодических и пароксизмальных расстройств;">
              <w:r>
                <w:rPr>
                  <w:sz w:val="24"/>
                  <w:color w:val="0000ff"/>
                </w:rPr>
                <w:t xml:space="preserve">1.3</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 </w:t>
            </w:r>
            <w:hyperlink w:history="0" w:anchor="P115" w:tooltip="ЦРГ 8 - ребенок-инвалид с преимущественными нарушениями мочевыделительной функции;">
              <w:r>
                <w:rPr>
                  <w:sz w:val="24"/>
                  <w:color w:val="0000ff"/>
                </w:rPr>
                <w:t xml:space="preserve">8</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2.18.</w:t>
            </w:r>
          </w:p>
        </w:tc>
        <w:tc>
          <w:tcPr>
            <w:tcW w:w="1984" w:type="dxa"/>
          </w:tcPr>
          <w:p>
            <w:pPr>
              <w:pStyle w:val="0"/>
              <w:jc w:val="both"/>
            </w:pPr>
            <w:r>
              <w:rPr>
                <w:sz w:val="24"/>
              </w:rPr>
              <w:t xml:space="preserve">Средства для обеспечения стерильности</w:t>
            </w:r>
          </w:p>
        </w:tc>
        <w:tc>
          <w:tcPr>
            <w:tcW w:w="1134" w:type="dxa"/>
          </w:tcPr>
          <w:p>
            <w:pPr>
              <w:pStyle w:val="0"/>
              <w:jc w:val="center"/>
            </w:pPr>
            <w:hyperlink w:history="0" r:id="rId79" w:tooltip="Ссылка на КонсультантПлюс">
              <w:r>
                <w:rPr>
                  <w:sz w:val="24"/>
                  <w:color w:val="0000ff"/>
                </w:rPr>
                <w:t xml:space="preserve">04 22</w:t>
              </w:r>
            </w:hyperlink>
          </w:p>
        </w:tc>
        <w:tc>
          <w:tcPr>
            <w:tcW w:w="5102" w:type="dxa"/>
          </w:tcPr>
          <w:p>
            <w:pPr>
              <w:pStyle w:val="0"/>
              <w:jc w:val="both"/>
            </w:pPr>
            <w:r>
              <w:rPr>
                <w:sz w:val="24"/>
              </w:rPr>
              <w:t xml:space="preserve">Стерилизаторы, контейнеры для дезинфекции, коробки стерилизационные</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 </w:t>
            </w:r>
            <w:hyperlink w:history="0" w:anchor="P116" w:tooltip="ЦРГ 9 - ребенок-инвалид с преимущественными нарушениями функций кожи и связанных с ней систем;">
              <w:r>
                <w:rPr>
                  <w:sz w:val="24"/>
                  <w:color w:val="0000ff"/>
                </w:rPr>
                <w:t xml:space="preserve">9</w:t>
              </w:r>
            </w:hyperlink>
            <w:r>
              <w:rPr>
                <w:sz w:val="24"/>
              </w:rPr>
              <w:t xml:space="preserve">, 13.12</w:t>
            </w:r>
          </w:p>
        </w:tc>
      </w:tr>
      <w:tr>
        <w:tc>
          <w:tcPr>
            <w:tcW w:w="567" w:type="dxa"/>
          </w:tcPr>
          <w:p>
            <w:pPr>
              <w:pStyle w:val="0"/>
              <w:jc w:val="center"/>
            </w:pPr>
            <w:r>
              <w:rPr>
                <w:sz w:val="24"/>
              </w:rPr>
              <w:t xml:space="preserve">2.19.</w:t>
            </w:r>
          </w:p>
        </w:tc>
        <w:tc>
          <w:tcPr>
            <w:tcW w:w="1984" w:type="dxa"/>
          </w:tcPr>
          <w:p>
            <w:pPr>
              <w:pStyle w:val="0"/>
              <w:jc w:val="both"/>
            </w:pPr>
            <w:r>
              <w:rPr>
                <w:sz w:val="24"/>
              </w:rPr>
              <w:t xml:space="preserve">Вертикализаторы и конструкции для поддержки человека в стоячем положении</w:t>
            </w:r>
          </w:p>
        </w:tc>
        <w:tc>
          <w:tcPr>
            <w:tcW w:w="1134" w:type="dxa"/>
          </w:tcPr>
          <w:p>
            <w:pPr>
              <w:pStyle w:val="0"/>
              <w:jc w:val="center"/>
            </w:pPr>
            <w:hyperlink w:history="0" r:id="rId80" w:tooltip="Ссылка на КонсультантПлюс">
              <w:r>
                <w:rPr>
                  <w:sz w:val="24"/>
                  <w:color w:val="0000ff"/>
                </w:rPr>
                <w:t xml:space="preserve">05 36 03</w:t>
              </w:r>
            </w:hyperlink>
          </w:p>
        </w:tc>
        <w:tc>
          <w:tcPr>
            <w:tcW w:w="5102" w:type="dxa"/>
          </w:tcPr>
          <w:p>
            <w:pPr>
              <w:pStyle w:val="0"/>
              <w:jc w:val="both"/>
            </w:pPr>
            <w:r>
              <w:rPr>
                <w:sz w:val="24"/>
              </w:rPr>
              <w:t xml:space="preserve">Вертикализаторы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p>
        </w:tc>
      </w:tr>
      <w:tr>
        <w:tc>
          <w:tcPr>
            <w:tcW w:w="567" w:type="dxa"/>
          </w:tcPr>
          <w:p>
            <w:pPr>
              <w:pStyle w:val="0"/>
              <w:jc w:val="center"/>
            </w:pPr>
            <w:r>
              <w:rPr>
                <w:sz w:val="24"/>
              </w:rPr>
              <w:t xml:space="preserve">2.20.</w:t>
            </w:r>
          </w:p>
        </w:tc>
        <w:tc>
          <w:tcPr>
            <w:tcW w:w="1984" w:type="dxa"/>
          </w:tcPr>
          <w:p>
            <w:pPr>
              <w:pStyle w:val="0"/>
              <w:jc w:val="both"/>
            </w:pPr>
            <w:r>
              <w:rPr>
                <w:sz w:val="24"/>
              </w:rPr>
              <w:t xml:space="preserve">Вспомогательные средства для защиты (предохранения) глаз или защиты (предохранения) лица</w:t>
            </w:r>
          </w:p>
        </w:tc>
        <w:tc>
          <w:tcPr>
            <w:tcW w:w="1134" w:type="dxa"/>
          </w:tcPr>
          <w:p>
            <w:pPr>
              <w:pStyle w:val="0"/>
              <w:jc w:val="center"/>
            </w:pPr>
            <w:hyperlink w:history="0" r:id="rId81" w:tooltip="Ссылка на КонсультантПлюс">
              <w:r>
                <w:rPr>
                  <w:sz w:val="24"/>
                  <w:color w:val="0000ff"/>
                </w:rPr>
                <w:t xml:space="preserve">09 06 06</w:t>
              </w:r>
            </w:hyperlink>
          </w:p>
        </w:tc>
        <w:tc>
          <w:tcPr>
            <w:tcW w:w="5102" w:type="dxa"/>
          </w:tcPr>
          <w:p>
            <w:pPr>
              <w:pStyle w:val="0"/>
              <w:jc w:val="both"/>
            </w:pPr>
            <w:r>
              <w:rPr>
                <w:sz w:val="24"/>
              </w:rPr>
              <w:t xml:space="preserve">Очки со светофильтрами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96" w:tooltip="ЦРГ 1.2 - ребенок-инвалид вследствие расстройств аутистического спектра;">
              <w:r>
                <w:rPr>
                  <w:sz w:val="24"/>
                  <w:color w:val="0000ff"/>
                </w:rPr>
                <w:t xml:space="preserve">1.2</w:t>
              </w:r>
            </w:hyperlink>
            <w:r>
              <w:rPr>
                <w:sz w:val="24"/>
              </w:rPr>
              <w:t xml:space="preserve">, </w:t>
            </w:r>
            <w:hyperlink w:history="0" w:anchor="P97" w:tooltip="ЦРГ 1.3 - ребенок-инвалид вследствие экзогенно-органических расстройств, а также эпизодических и пароксизмальных расстройств;">
              <w:r>
                <w:rPr>
                  <w:sz w:val="24"/>
                  <w:color w:val="0000ff"/>
                </w:rPr>
                <w:t xml:space="preserve">1.3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p>
        </w:tc>
      </w:tr>
      <w:tr>
        <w:tc>
          <w:tcPr>
            <w:tcW w:w="567" w:type="dxa"/>
          </w:tcPr>
          <w:p>
            <w:pPr>
              <w:pStyle w:val="0"/>
              <w:jc w:val="center"/>
            </w:pPr>
            <w:r>
              <w:rPr>
                <w:sz w:val="24"/>
              </w:rPr>
              <w:t xml:space="preserve">2.21.</w:t>
            </w:r>
          </w:p>
        </w:tc>
        <w:tc>
          <w:tcPr>
            <w:tcW w:w="1984" w:type="dxa"/>
          </w:tcPr>
          <w:p>
            <w:pPr>
              <w:pStyle w:val="0"/>
              <w:jc w:val="both"/>
            </w:pPr>
            <w:r>
              <w:rPr>
                <w:sz w:val="24"/>
              </w:rPr>
              <w:t xml:space="preserve">Вспомогательные средства для защиты (предохранения) дыхательных путей</w:t>
            </w:r>
          </w:p>
        </w:tc>
        <w:tc>
          <w:tcPr>
            <w:tcW w:w="1134" w:type="dxa"/>
          </w:tcPr>
          <w:p>
            <w:pPr>
              <w:pStyle w:val="0"/>
              <w:jc w:val="center"/>
            </w:pPr>
            <w:hyperlink w:history="0" r:id="rId82" w:tooltip="Ссылка на КонсультантПлюс">
              <w:r>
                <w:rPr>
                  <w:sz w:val="24"/>
                  <w:color w:val="0000ff"/>
                </w:rPr>
                <w:t xml:space="preserve">09 06 27</w:t>
              </w:r>
            </w:hyperlink>
          </w:p>
        </w:tc>
        <w:tc>
          <w:tcPr>
            <w:tcW w:w="5102" w:type="dxa"/>
          </w:tcPr>
          <w:p>
            <w:pPr>
              <w:pStyle w:val="0"/>
              <w:jc w:val="both"/>
            </w:pPr>
            <w:r>
              <w:rPr>
                <w:sz w:val="24"/>
              </w:rPr>
              <w:t xml:space="preserve">Респираторы, ватно-марлевые повязки, маски, полумаски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tcPr>
          <w:p>
            <w:pPr>
              <w:pStyle w:val="0"/>
              <w:jc w:val="center"/>
            </w:pPr>
            <w:r>
              <w:rPr>
                <w:sz w:val="24"/>
              </w:rPr>
              <w:t xml:space="preserve">2.22.</w:t>
            </w:r>
          </w:p>
        </w:tc>
        <w:tc>
          <w:tcPr>
            <w:tcW w:w="1984" w:type="dxa"/>
          </w:tcPr>
          <w:p>
            <w:pPr>
              <w:pStyle w:val="0"/>
              <w:jc w:val="both"/>
            </w:pPr>
            <w:r>
              <w:rPr>
                <w:sz w:val="24"/>
              </w:rPr>
              <w:t xml:space="preserve">Ингаляционное оборудование</w:t>
            </w:r>
          </w:p>
        </w:tc>
        <w:tc>
          <w:tcPr>
            <w:tcW w:w="1134" w:type="dxa"/>
          </w:tcPr>
          <w:p>
            <w:pPr>
              <w:pStyle w:val="0"/>
              <w:jc w:val="center"/>
            </w:pPr>
            <w:hyperlink w:history="0" r:id="rId83" w:tooltip="Ссылка на КонсультантПлюс">
              <w:r>
                <w:rPr>
                  <w:sz w:val="24"/>
                  <w:color w:val="0000ff"/>
                </w:rPr>
                <w:t xml:space="preserve">04 03 06</w:t>
              </w:r>
            </w:hyperlink>
          </w:p>
        </w:tc>
        <w:tc>
          <w:tcPr>
            <w:tcW w:w="5102" w:type="dxa"/>
          </w:tcPr>
          <w:p>
            <w:pPr>
              <w:pStyle w:val="0"/>
              <w:jc w:val="both"/>
            </w:pPr>
            <w:r>
              <w:rPr>
                <w:sz w:val="24"/>
              </w:rPr>
              <w:t xml:space="preserve">Струйные диспенсеры, автоматические ингаляционные диспенсеры, респираторы давления, ультразвуковые небулайзеры, фильтры, небулайзеры с дозировкой аэрозолей</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tcPr>
          <w:p>
            <w:pPr>
              <w:pStyle w:val="0"/>
              <w:jc w:val="center"/>
            </w:pPr>
            <w:r>
              <w:rPr>
                <w:sz w:val="24"/>
              </w:rPr>
              <w:t xml:space="preserve">2.23.</w:t>
            </w:r>
          </w:p>
        </w:tc>
        <w:tc>
          <w:tcPr>
            <w:tcW w:w="1984" w:type="dxa"/>
          </w:tcPr>
          <w:p>
            <w:pPr>
              <w:pStyle w:val="0"/>
              <w:jc w:val="both"/>
            </w:pPr>
            <w:r>
              <w:rPr>
                <w:sz w:val="24"/>
              </w:rPr>
              <w:t xml:space="preserve">Стенды и подушки для дыхания</w:t>
            </w:r>
          </w:p>
        </w:tc>
        <w:tc>
          <w:tcPr>
            <w:tcW w:w="1134" w:type="dxa"/>
          </w:tcPr>
          <w:p>
            <w:pPr>
              <w:pStyle w:val="0"/>
              <w:jc w:val="center"/>
            </w:pPr>
            <w:hyperlink w:history="0" r:id="rId84" w:tooltip="Ссылка на КонсультантПлюс">
              <w:r>
                <w:rPr>
                  <w:sz w:val="24"/>
                  <w:color w:val="0000ff"/>
                </w:rPr>
                <w:t xml:space="preserve">04 03 24</w:t>
              </w:r>
            </w:hyperlink>
          </w:p>
        </w:tc>
        <w:tc>
          <w:tcPr>
            <w:tcW w:w="5102" w:type="dxa"/>
          </w:tcPr>
          <w:p>
            <w:pPr>
              <w:pStyle w:val="0"/>
              <w:jc w:val="both"/>
            </w:pPr>
            <w:r>
              <w:rPr>
                <w:sz w:val="24"/>
              </w:rPr>
              <w:t xml:space="preserve">Кислородные подушки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tcPr>
          <w:p>
            <w:pPr>
              <w:pStyle w:val="0"/>
              <w:jc w:val="center"/>
            </w:pPr>
            <w:r>
              <w:rPr>
                <w:sz w:val="24"/>
              </w:rPr>
              <w:t xml:space="preserve">2.24.</w:t>
            </w:r>
          </w:p>
        </w:tc>
        <w:tc>
          <w:tcPr>
            <w:tcW w:w="1984" w:type="dxa"/>
          </w:tcPr>
          <w:p>
            <w:pPr>
              <w:pStyle w:val="0"/>
              <w:jc w:val="both"/>
            </w:pPr>
            <w:r>
              <w:rPr>
                <w:sz w:val="24"/>
              </w:rPr>
              <w:t xml:space="preserve">Дыхательные мышечные тренажеры</w:t>
            </w:r>
          </w:p>
        </w:tc>
        <w:tc>
          <w:tcPr>
            <w:tcW w:w="1134" w:type="dxa"/>
          </w:tcPr>
          <w:p>
            <w:pPr>
              <w:pStyle w:val="0"/>
              <w:jc w:val="center"/>
            </w:pPr>
            <w:hyperlink w:history="0" r:id="rId85" w:tooltip="Ссылка на КонсультантПлюс">
              <w:r>
                <w:rPr>
                  <w:sz w:val="24"/>
                  <w:color w:val="0000ff"/>
                </w:rPr>
                <w:t xml:space="preserve">04 03 27</w:t>
              </w:r>
            </w:hyperlink>
          </w:p>
        </w:tc>
        <w:tc>
          <w:tcPr>
            <w:tcW w:w="5102" w:type="dxa"/>
          </w:tcPr>
          <w:p>
            <w:pPr>
              <w:pStyle w:val="0"/>
              <w:jc w:val="both"/>
            </w:pPr>
            <w:r>
              <w:rPr>
                <w:sz w:val="24"/>
              </w:rPr>
              <w:t xml:space="preserve">Дыхательные тренажеры, маски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tcPr>
          <w:p>
            <w:pPr>
              <w:pStyle w:val="0"/>
              <w:jc w:val="center"/>
            </w:pPr>
            <w:r>
              <w:rPr>
                <w:sz w:val="24"/>
              </w:rPr>
              <w:t xml:space="preserve">2.25.</w:t>
            </w:r>
          </w:p>
        </w:tc>
        <w:tc>
          <w:tcPr>
            <w:tcW w:w="1984" w:type="dxa"/>
          </w:tcPr>
          <w:p>
            <w:pPr>
              <w:pStyle w:val="0"/>
              <w:jc w:val="both"/>
            </w:pPr>
            <w:r>
              <w:rPr>
                <w:sz w:val="24"/>
              </w:rPr>
              <w:t xml:space="preserve">Приборы для измерения кровяного давления (сфигмоманометры)</w:t>
            </w:r>
          </w:p>
        </w:tc>
        <w:tc>
          <w:tcPr>
            <w:tcW w:w="1134" w:type="dxa"/>
          </w:tcPr>
          <w:p>
            <w:pPr>
              <w:pStyle w:val="0"/>
              <w:jc w:val="center"/>
            </w:pPr>
            <w:hyperlink w:history="0" r:id="rId86" w:tooltip="Ссылка на КонсультантПлюс">
              <w:r>
                <w:rPr>
                  <w:sz w:val="24"/>
                  <w:color w:val="0000ff"/>
                </w:rPr>
                <w:t xml:space="preserve">04 24 09</w:t>
              </w:r>
            </w:hyperlink>
          </w:p>
        </w:tc>
        <w:tc>
          <w:tcPr>
            <w:tcW w:w="5102" w:type="dxa"/>
          </w:tcPr>
          <w:p>
            <w:pPr>
              <w:pStyle w:val="0"/>
              <w:jc w:val="both"/>
            </w:pPr>
            <w:r>
              <w:rPr>
                <w:sz w:val="24"/>
              </w:rPr>
              <w:t xml:space="preserve">Тонометры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5" w:tooltip="ЦРГ 8 - ребенок-инвалид с преимущественными нарушениями мочевыделительной функции;">
              <w:r>
                <w:rPr>
                  <w:sz w:val="24"/>
                  <w:color w:val="0000ff"/>
                </w:rPr>
                <w:t xml:space="preserve">8</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tcPr>
          <w:p>
            <w:pPr>
              <w:pStyle w:val="0"/>
              <w:jc w:val="center"/>
            </w:pPr>
            <w:r>
              <w:rPr>
                <w:sz w:val="24"/>
              </w:rPr>
              <w:t xml:space="preserve">2.26.</w:t>
            </w:r>
          </w:p>
        </w:tc>
        <w:tc>
          <w:tcPr>
            <w:tcW w:w="1984" w:type="dxa"/>
          </w:tcPr>
          <w:p>
            <w:pPr>
              <w:pStyle w:val="0"/>
              <w:jc w:val="both"/>
            </w:pPr>
            <w:r>
              <w:rPr>
                <w:sz w:val="24"/>
              </w:rPr>
              <w:t xml:space="preserve">Устройства, оборудование и материалы для анализа крови</w:t>
            </w:r>
          </w:p>
        </w:tc>
        <w:tc>
          <w:tcPr>
            <w:tcW w:w="1134" w:type="dxa"/>
          </w:tcPr>
          <w:p>
            <w:pPr>
              <w:pStyle w:val="0"/>
              <w:jc w:val="center"/>
            </w:pPr>
            <w:hyperlink w:history="0" r:id="rId87" w:tooltip="Ссылка на КонсультантПлюс">
              <w:r>
                <w:rPr>
                  <w:sz w:val="24"/>
                  <w:color w:val="0000ff"/>
                </w:rPr>
                <w:t xml:space="preserve">04 24 12</w:t>
              </w:r>
            </w:hyperlink>
          </w:p>
        </w:tc>
        <w:tc>
          <w:tcPr>
            <w:tcW w:w="5102" w:type="dxa"/>
          </w:tcPr>
          <w:p>
            <w:pPr>
              <w:pStyle w:val="0"/>
              <w:jc w:val="both"/>
            </w:pPr>
            <w:r>
              <w:rPr>
                <w:sz w:val="24"/>
              </w:rPr>
              <w:t xml:space="preserve">Глюкометры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13" w:tooltip="ЦРГ 6 - ребенок-инвалид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tcPr>
          <w:p>
            <w:pPr>
              <w:pStyle w:val="0"/>
              <w:jc w:val="center"/>
            </w:pPr>
            <w:r>
              <w:rPr>
                <w:sz w:val="24"/>
              </w:rPr>
              <w:t xml:space="preserve">2.27.</w:t>
            </w:r>
          </w:p>
        </w:tc>
        <w:tc>
          <w:tcPr>
            <w:tcW w:w="1984" w:type="dxa"/>
          </w:tcPr>
          <w:p>
            <w:pPr>
              <w:pStyle w:val="0"/>
              <w:jc w:val="both"/>
            </w:pPr>
            <w:r>
              <w:rPr>
                <w:sz w:val="24"/>
              </w:rPr>
              <w:t xml:space="preserve">Вспомогательные средства для измерения физических и физиологических характеристик человека</w:t>
            </w:r>
          </w:p>
        </w:tc>
        <w:tc>
          <w:tcPr>
            <w:tcW w:w="1134" w:type="dxa"/>
          </w:tcPr>
          <w:p>
            <w:pPr>
              <w:pStyle w:val="0"/>
              <w:jc w:val="center"/>
            </w:pPr>
            <w:hyperlink w:history="0" r:id="rId88" w:tooltip="Ссылка на КонсультантПлюс">
              <w:r>
                <w:rPr>
                  <w:sz w:val="24"/>
                  <w:color w:val="0000ff"/>
                </w:rPr>
                <w:t xml:space="preserve">04 24 21</w:t>
              </w:r>
            </w:hyperlink>
          </w:p>
        </w:tc>
        <w:tc>
          <w:tcPr>
            <w:tcW w:w="5102" w:type="dxa"/>
          </w:tcPr>
          <w:p>
            <w:pPr>
              <w:pStyle w:val="0"/>
              <w:jc w:val="both"/>
            </w:pPr>
            <w:r>
              <w:rPr>
                <w:sz w:val="24"/>
              </w:rPr>
              <w:t xml:space="preserve">Стетоскопы, фонендоскопы, градусники, тонометры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5" w:tooltip="ЦРГ 8 - ребенок-инвалид с преимущественными нарушениями мочевыделительной функции;">
              <w:r>
                <w:rPr>
                  <w:sz w:val="24"/>
                  <w:color w:val="0000ff"/>
                </w:rPr>
                <w:t xml:space="preserve">8</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tcPr>
          <w:p>
            <w:pPr>
              <w:pStyle w:val="0"/>
              <w:jc w:val="center"/>
            </w:pPr>
            <w:r>
              <w:rPr>
                <w:sz w:val="24"/>
              </w:rPr>
              <w:t xml:space="preserve">2.28.</w:t>
            </w:r>
          </w:p>
        </w:tc>
        <w:tc>
          <w:tcPr>
            <w:tcW w:w="1984" w:type="dxa"/>
          </w:tcPr>
          <w:p>
            <w:pPr>
              <w:pStyle w:val="0"/>
              <w:jc w:val="both"/>
            </w:pPr>
            <w:r>
              <w:rPr>
                <w:sz w:val="24"/>
              </w:rPr>
              <w:t xml:space="preserve">Вспомогательные средства для оценки состояния кожи человека</w:t>
            </w:r>
          </w:p>
        </w:tc>
        <w:tc>
          <w:tcPr>
            <w:tcW w:w="1134" w:type="dxa"/>
          </w:tcPr>
          <w:p>
            <w:pPr>
              <w:pStyle w:val="0"/>
              <w:jc w:val="center"/>
            </w:pPr>
            <w:hyperlink w:history="0" r:id="rId89" w:tooltip="Ссылка на КонсультантПлюс">
              <w:r>
                <w:rPr>
                  <w:sz w:val="24"/>
                  <w:color w:val="0000ff"/>
                </w:rPr>
                <w:t xml:space="preserve">04 24 30</w:t>
              </w:r>
            </w:hyperlink>
          </w:p>
        </w:tc>
        <w:tc>
          <w:tcPr>
            <w:tcW w:w="5102" w:type="dxa"/>
          </w:tcPr>
          <w:p>
            <w:pPr>
              <w:pStyle w:val="0"/>
              <w:jc w:val="both"/>
            </w:pPr>
            <w:r>
              <w:rPr>
                <w:sz w:val="24"/>
              </w:rPr>
              <w:t xml:space="preserve">Измерители влажности кожи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116" w:tooltip="ЦРГ 9 - ребенок-инвалид с преимущественными нарушениями функций кожи и связанных с ней систем;">
              <w:r>
                <w:rPr>
                  <w:sz w:val="24"/>
                  <w:color w:val="0000ff"/>
                </w:rPr>
                <w:t xml:space="preserve">ЦРГ 9</w:t>
              </w:r>
            </w:hyperlink>
          </w:p>
        </w:tc>
      </w:tr>
      <w:tr>
        <w:tc>
          <w:tcPr>
            <w:tcW w:w="567" w:type="dxa"/>
          </w:tcPr>
          <w:p>
            <w:pPr>
              <w:pStyle w:val="0"/>
              <w:jc w:val="center"/>
            </w:pPr>
            <w:r>
              <w:rPr>
                <w:sz w:val="24"/>
              </w:rPr>
              <w:t xml:space="preserve">2.29.</w:t>
            </w:r>
          </w:p>
        </w:tc>
        <w:tc>
          <w:tcPr>
            <w:tcW w:w="1984" w:type="dxa"/>
          </w:tcPr>
          <w:p>
            <w:pPr>
              <w:pStyle w:val="0"/>
              <w:jc w:val="both"/>
            </w:pPr>
            <w:r>
              <w:rPr>
                <w:sz w:val="24"/>
              </w:rPr>
              <w:t xml:space="preserve">Приспособления для ухода после трахеостомии</w:t>
            </w:r>
          </w:p>
        </w:tc>
        <w:tc>
          <w:tcPr>
            <w:tcW w:w="1134" w:type="dxa"/>
          </w:tcPr>
          <w:p>
            <w:pPr>
              <w:pStyle w:val="0"/>
              <w:jc w:val="center"/>
            </w:pPr>
            <w:hyperlink w:history="0" r:id="rId90" w:tooltip="Ссылка на КонсультантПлюс">
              <w:r>
                <w:rPr>
                  <w:sz w:val="24"/>
                  <w:color w:val="0000ff"/>
                </w:rPr>
                <w:t xml:space="preserve">09 15 12</w:t>
              </w:r>
            </w:hyperlink>
          </w:p>
        </w:tc>
        <w:tc>
          <w:tcPr>
            <w:tcW w:w="5102" w:type="dxa"/>
          </w:tcPr>
          <w:p>
            <w:pPr>
              <w:pStyle w:val="0"/>
              <w:jc w:val="both"/>
            </w:pPr>
            <w:r>
              <w:rPr>
                <w:sz w:val="24"/>
              </w:rPr>
              <w:t xml:space="preserve">Щетки для очистки трахеостомической трубки, тампоны для очистки трахеостомической трубки, салфетки для ухода и защиты трахеостомы соединительные насадки, фильтры, бандажи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vMerge w:val="restart"/>
          </w:tcPr>
          <w:p>
            <w:pPr>
              <w:pStyle w:val="0"/>
              <w:jc w:val="center"/>
            </w:pPr>
            <w:r>
              <w:rPr>
                <w:sz w:val="24"/>
              </w:rPr>
              <w:t xml:space="preserve">2.30.</w:t>
            </w:r>
          </w:p>
        </w:tc>
        <w:tc>
          <w:tcPr>
            <w:tcW w:w="1984" w:type="dxa"/>
            <w:vMerge w:val="restart"/>
          </w:tcPr>
          <w:p>
            <w:pPr>
              <w:pStyle w:val="0"/>
              <w:jc w:val="both"/>
            </w:pPr>
            <w:r>
              <w:rPr>
                <w:sz w:val="24"/>
              </w:rPr>
              <w:t xml:space="preserve">Вспомогательные средства для принятия назначенных (предписанных) лекарств</w:t>
            </w:r>
          </w:p>
        </w:tc>
        <w:tc>
          <w:tcPr>
            <w:tcW w:w="1134" w:type="dxa"/>
            <w:vMerge w:val="restart"/>
          </w:tcPr>
          <w:p>
            <w:pPr>
              <w:pStyle w:val="0"/>
              <w:jc w:val="center"/>
            </w:pPr>
            <w:hyperlink w:history="0" r:id="rId91" w:tooltip="Ссылка на КонсультантПлюс">
              <w:r>
                <w:rPr>
                  <w:sz w:val="24"/>
                  <w:color w:val="0000ff"/>
                </w:rPr>
                <w:t xml:space="preserve">04 19</w:t>
              </w:r>
            </w:hyperlink>
          </w:p>
        </w:tc>
        <w:tc>
          <w:tcPr>
            <w:tcW w:w="5102" w:type="dxa"/>
          </w:tcPr>
          <w:p>
            <w:pPr>
              <w:pStyle w:val="0"/>
              <w:jc w:val="both"/>
            </w:pPr>
            <w:r>
              <w:rPr>
                <w:sz w:val="24"/>
              </w:rPr>
              <w:t xml:space="preserve">Инъекционные шприцы, иглы одноразового, многоразового использования, инфузионные насосы, аксессуары для парентерального (внутривенного) питания, приспособления для правильной установки и фиксации игл, катетеры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113" w:tooltip="ЦРГ 6 - ребенок-инвалид с преимущественными нарушениями функций пищеварительной и (или) эндокринной системы (систем) и метаболизма;">
              <w:r>
                <w:rPr>
                  <w:sz w:val="24"/>
                  <w:color w:val="0000ff"/>
                </w:rPr>
                <w:t xml:space="preserve">ЦРГ 6</w:t>
              </w:r>
            </w:hyperlink>
            <w:r>
              <w:rPr>
                <w:sz w:val="24"/>
              </w:rPr>
              <w:t xml:space="preserve"> - </w:t>
            </w:r>
            <w:hyperlink w:history="0" w:anchor="P116" w:tooltip="ЦРГ 9 - ребенок-инвалид с преимущественными нарушениями функций кожи и связанных с ней систем;">
              <w:r>
                <w:rPr>
                  <w:sz w:val="24"/>
                  <w:color w:val="0000ff"/>
                </w:rPr>
                <w:t xml:space="preserve">9</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Таблетницы с секционным делителем, органайзер для лекарств</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2.31.</w:t>
            </w:r>
          </w:p>
        </w:tc>
        <w:tc>
          <w:tcPr>
            <w:tcW w:w="1984" w:type="dxa"/>
          </w:tcPr>
          <w:p>
            <w:pPr>
              <w:pStyle w:val="0"/>
              <w:jc w:val="both"/>
            </w:pPr>
            <w:r>
              <w:rPr>
                <w:sz w:val="24"/>
              </w:rPr>
              <w:t xml:space="preserve">Персональные системы аварийной сигнализации</w:t>
            </w:r>
          </w:p>
        </w:tc>
        <w:tc>
          <w:tcPr>
            <w:tcW w:w="1134" w:type="dxa"/>
          </w:tcPr>
          <w:p>
            <w:pPr>
              <w:pStyle w:val="0"/>
              <w:jc w:val="center"/>
            </w:pPr>
            <w:hyperlink w:history="0" r:id="rId92" w:tooltip="Ссылка на КонсультантПлюс">
              <w:r>
                <w:rPr>
                  <w:sz w:val="24"/>
                  <w:color w:val="0000ff"/>
                </w:rPr>
                <w:t xml:space="preserve">22 27 18</w:t>
              </w:r>
            </w:hyperlink>
          </w:p>
        </w:tc>
        <w:tc>
          <w:tcPr>
            <w:tcW w:w="5102" w:type="dxa"/>
          </w:tcPr>
          <w:p>
            <w:pPr>
              <w:pStyle w:val="0"/>
              <w:jc w:val="both"/>
            </w:pPr>
            <w:r>
              <w:rPr>
                <w:sz w:val="24"/>
              </w:rPr>
              <w:t xml:space="preserve">Сигнальные устройства о помощи, в частности, при недостатке инсулина, тревожные кнопки, датчики падения</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97" w:tooltip="ЦРГ 1.3 - ребенок-инвалид вследствие экзогенно-органических расстройств, а также эпизодических и пароксизмальных расстройств;">
              <w:r>
                <w:rPr>
                  <w:sz w:val="24"/>
                  <w:color w:val="0000ff"/>
                </w:rPr>
                <w:t xml:space="preserve">1.3</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r>
              <w:rPr>
                <w:sz w:val="24"/>
              </w:rPr>
              <w:t xml:space="preserve">, </w:t>
            </w:r>
            <w:hyperlink w:history="0" w:anchor="P110" w:tooltip="ЦРГ 4.6 - ребенок-инвалид вследствие врожденного или приобретенного отсутствия обеих нижних конечностей;">
              <w:r>
                <w:rPr>
                  <w:sz w:val="24"/>
                  <w:color w:val="0000ff"/>
                </w:rPr>
                <w:t xml:space="preserve">4.6</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3" w:tooltip="ЦРГ 6 - ребенок-инвалид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15" w:tooltip="ЦРГ 8 - ребенок-инвалид с преимущественными нарушениями мочевыделительной функции;">
              <w:r>
                <w:rPr>
                  <w:sz w:val="24"/>
                  <w:color w:val="0000ff"/>
                </w:rPr>
                <w:t xml:space="preserve">8</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r>
              <w:rPr>
                <w:sz w:val="24"/>
              </w:rPr>
              <w:t xml:space="preserve">, </w:t>
            </w:r>
            <w:hyperlink w:history="0" w:anchor="P123" w:tooltip="ЦРГ 12.4 - ребенок-инвалид, получивший травму, ранение, контузию, увечье в связи с боевыми действиями, вследствие приобретенного отсутствия обеих нижних конечностей;">
              <w:r>
                <w:rPr>
                  <w:sz w:val="24"/>
                  <w:color w:val="0000ff"/>
                </w:rPr>
                <w:t xml:space="preserve">12.4</w:t>
              </w:r>
            </w:hyperlink>
            <w:r>
              <w:rPr>
                <w:sz w:val="24"/>
              </w:rPr>
              <w:t xml:space="preserve">,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outlineLvl w:val="2"/>
              <w:jc w:val="center"/>
            </w:pPr>
            <w:r>
              <w:rPr>
                <w:sz w:val="24"/>
              </w:rPr>
              <w:t xml:space="preserve">3.</w:t>
            </w:r>
          </w:p>
        </w:tc>
        <w:tc>
          <w:tcPr>
            <w:gridSpan w:val="6"/>
            <w:tcW w:w="13036" w:type="dxa"/>
          </w:tcPr>
          <w:p>
            <w:pPr>
              <w:pStyle w:val="0"/>
              <w:jc w:val="both"/>
            </w:pPr>
            <w:r>
              <w:rPr>
                <w:sz w:val="24"/>
              </w:rPr>
              <w:t xml:space="preserve">Стенды и оборудование для развития мелкой моторики</w:t>
            </w:r>
          </w:p>
        </w:tc>
      </w:tr>
      <w:tr>
        <w:tc>
          <w:tcPr>
            <w:tcW w:w="567" w:type="dxa"/>
          </w:tcPr>
          <w:p>
            <w:pPr>
              <w:pStyle w:val="0"/>
              <w:jc w:val="center"/>
            </w:pPr>
            <w:r>
              <w:rPr>
                <w:sz w:val="24"/>
              </w:rPr>
              <w:t xml:space="preserve">3.1.</w:t>
            </w:r>
          </w:p>
        </w:tc>
        <w:tc>
          <w:tcPr>
            <w:tcW w:w="1984" w:type="dxa"/>
          </w:tcPr>
          <w:p>
            <w:pPr>
              <w:pStyle w:val="0"/>
              <w:jc w:val="both"/>
            </w:pPr>
            <w:r>
              <w:rPr>
                <w:sz w:val="24"/>
              </w:rPr>
              <w:t xml:space="preserve">Устройства для тренировки пальцев и кистей рук</w:t>
            </w:r>
          </w:p>
        </w:tc>
        <w:tc>
          <w:tcPr>
            <w:tcW w:w="1134" w:type="dxa"/>
          </w:tcPr>
          <w:p>
            <w:pPr>
              <w:pStyle w:val="0"/>
              <w:jc w:val="center"/>
            </w:pPr>
            <w:hyperlink w:history="0" r:id="rId93" w:tooltip="Ссылка на КонсультантПлюс">
              <w:r>
                <w:rPr>
                  <w:sz w:val="24"/>
                  <w:color w:val="0000ff"/>
                </w:rPr>
                <w:t xml:space="preserve">04 48 12</w:t>
              </w:r>
            </w:hyperlink>
          </w:p>
        </w:tc>
        <w:tc>
          <w:tcPr>
            <w:tcW w:w="5102" w:type="dxa"/>
          </w:tcPr>
          <w:p>
            <w:pPr>
              <w:pStyle w:val="0"/>
              <w:jc w:val="both"/>
            </w:pPr>
            <w:r>
              <w:rPr>
                <w:sz w:val="24"/>
              </w:rPr>
              <w:t xml:space="preserve">Стол механотерапии, учебно-тренировочные настенные модули с прорезями для развития целенаправленных движений рук, зрительно-моторной координации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99" w:tooltip="ЦРГ 2 - ребенок-инвалид с преимущественными нарушениями языковых и речевых функций;">
              <w:r>
                <w:rPr>
                  <w:sz w:val="24"/>
                  <w:color w:val="0000ff"/>
                </w:rPr>
                <w:t xml:space="preserve">2</w:t>
              </w:r>
            </w:hyperlink>
            <w:r>
              <w:rPr>
                <w:sz w:val="24"/>
              </w:rPr>
              <w:t xml:space="preserve">; </w:t>
            </w:r>
            <w:hyperlink w:history="0" w:anchor="P100" w:tooltip="ЦРГ 3 - ребенок-инвалид с преимущественными нарушениями сенсорных функций;">
              <w:r>
                <w:rPr>
                  <w:sz w:val="24"/>
                  <w:color w:val="0000ff"/>
                </w:rPr>
                <w:t xml:space="preserve">3</w:t>
              </w:r>
            </w:hyperlink>
            <w:r>
              <w:rPr>
                <w:sz w:val="24"/>
              </w:rPr>
              <w:t xml:space="preserve">; </w:t>
            </w:r>
            <w:hyperlink w:history="0" w:anchor="P101" w:tooltip="ЦРГ 3.1 - ребенок-инвалид вследствие слепоты или слабовидения;">
              <w:r>
                <w:rPr>
                  <w:sz w:val="24"/>
                  <w:color w:val="0000ff"/>
                </w:rPr>
                <w:t xml:space="preserve">3.1</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6" w:tooltip="ЦРГ 9 - ребенок-инвалид с преимущественными нарушениями функций кожи и связанных с ней систем;">
              <w:r>
                <w:rPr>
                  <w:sz w:val="24"/>
                  <w:color w:val="0000ff"/>
                </w:rPr>
                <w:t xml:space="preserve">9</w:t>
              </w:r>
            </w:hyperlink>
            <w:r>
              <w:rPr>
                <w:sz w:val="24"/>
              </w:rPr>
              <w:t xml:space="preserve"> -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3.2.</w:t>
            </w:r>
          </w:p>
        </w:tc>
        <w:tc>
          <w:tcPr>
            <w:tcW w:w="1984" w:type="dxa"/>
          </w:tcPr>
          <w:p>
            <w:pPr>
              <w:pStyle w:val="0"/>
              <w:jc w:val="both"/>
            </w:pPr>
            <w:r>
              <w:rPr>
                <w:sz w:val="24"/>
              </w:rPr>
              <w:t xml:space="preserve">Замки застежки-молнии</w:t>
            </w:r>
          </w:p>
        </w:tc>
        <w:tc>
          <w:tcPr>
            <w:tcW w:w="1134" w:type="dxa"/>
          </w:tcPr>
          <w:p>
            <w:pPr>
              <w:pStyle w:val="0"/>
              <w:jc w:val="center"/>
            </w:pPr>
            <w:hyperlink w:history="0" r:id="rId94" w:tooltip="Ссылка на КонсультантПлюс">
              <w:r>
                <w:rPr>
                  <w:sz w:val="24"/>
                  <w:color w:val="0000ff"/>
                </w:rPr>
                <w:t xml:space="preserve">09 09 15</w:t>
              </w:r>
            </w:hyperlink>
          </w:p>
        </w:tc>
        <w:tc>
          <w:tcPr>
            <w:tcW w:w="5102" w:type="dxa"/>
          </w:tcPr>
          <w:p>
            <w:pPr>
              <w:pStyle w:val="0"/>
              <w:jc w:val="both"/>
            </w:pPr>
            <w:r>
              <w:rPr>
                <w:sz w:val="24"/>
              </w:rPr>
              <w:t xml:space="preserve">Подвесные застежки для молнии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5" w:tooltip="ЦРГ 1.1 - ребенок-инвалид вследствие нарушений интеллектуального развития;">
              <w:r>
                <w:rPr>
                  <w:sz w:val="24"/>
                  <w:color w:val="0000ff"/>
                </w:rPr>
                <w:t xml:space="preserve">ЦРГ 1.1</w:t>
              </w:r>
            </w:hyperlink>
            <w:r>
              <w:rPr>
                <w:sz w:val="24"/>
              </w:rPr>
              <w:t xml:space="preserve">, </w:t>
            </w:r>
            <w:hyperlink w:history="0" w:anchor="P96" w:tooltip="ЦРГ 1.2 - ребенок-инвалид вследствие расстройств аутистического спектра;">
              <w:r>
                <w:rPr>
                  <w:sz w:val="24"/>
                  <w:color w:val="0000ff"/>
                </w:rPr>
                <w:t xml:space="preserve">1.2</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12.2</w:t>
              </w:r>
            </w:hyperlink>
            <w:r>
              <w:rPr>
                <w:sz w:val="24"/>
              </w:rPr>
              <w:t xml:space="preserve">,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r>
              <w:rPr>
                <w:sz w:val="24"/>
              </w:rPr>
              <w:t xml:space="preserve"> -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3.3.</w:t>
            </w:r>
          </w:p>
        </w:tc>
        <w:tc>
          <w:tcPr>
            <w:tcW w:w="1984" w:type="dxa"/>
          </w:tcPr>
          <w:p>
            <w:pPr>
              <w:pStyle w:val="0"/>
              <w:jc w:val="both"/>
            </w:pPr>
            <w:r>
              <w:rPr>
                <w:sz w:val="24"/>
              </w:rPr>
              <w:t xml:space="preserve">Вспомогательные средства обучения повседневным бытовым навыкам</w:t>
            </w:r>
          </w:p>
        </w:tc>
        <w:tc>
          <w:tcPr>
            <w:tcW w:w="1134" w:type="dxa"/>
          </w:tcPr>
          <w:p>
            <w:pPr>
              <w:pStyle w:val="0"/>
              <w:jc w:val="center"/>
            </w:pPr>
            <w:hyperlink w:history="0" r:id="rId95" w:tooltip="Ссылка на КонсультантПлюс">
              <w:r>
                <w:rPr>
                  <w:sz w:val="24"/>
                  <w:color w:val="0000ff"/>
                </w:rPr>
                <w:t xml:space="preserve">05 33</w:t>
              </w:r>
            </w:hyperlink>
          </w:p>
        </w:tc>
        <w:tc>
          <w:tcPr>
            <w:tcW w:w="5102" w:type="dxa"/>
          </w:tcPr>
          <w:p>
            <w:pPr>
              <w:pStyle w:val="0"/>
              <w:jc w:val="both"/>
            </w:pPr>
            <w:r>
              <w:rPr>
                <w:sz w:val="24"/>
              </w:rPr>
              <w:t xml:space="preserve">Учебно-тренировочные настенные модули с имитацией включателей, выключателей света, замочной скважины, замков с щеколдами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95" w:tooltip="ЦРГ 1.1 - ребенок-инвалид вследствие нарушений интеллектуального развития;">
              <w:r>
                <w:rPr>
                  <w:sz w:val="24"/>
                  <w:color w:val="0000ff"/>
                </w:rPr>
                <w:t xml:space="preserve">ЦРГ 1.1</w:t>
              </w:r>
            </w:hyperlink>
            <w:r>
              <w:rPr>
                <w:sz w:val="24"/>
              </w:rPr>
              <w:t xml:space="preserve">, </w:t>
            </w:r>
            <w:hyperlink w:history="0" w:anchor="P96" w:tooltip="ЦРГ 1.2 - ребенок-инвалид вследствие расстройств аутистического спектра;">
              <w:r>
                <w:rPr>
                  <w:sz w:val="24"/>
                  <w:color w:val="0000ff"/>
                </w:rPr>
                <w:t xml:space="preserve">1.2</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8" w:tooltip="ЦРГ 4.4 - ребенок-инвалид вследствие врожденного или приобретенного отсутствия обеих верхних конечностей;">
              <w:r>
                <w:rPr>
                  <w:sz w:val="24"/>
                  <w:color w:val="0000ff"/>
                </w:rPr>
                <w:t xml:space="preserve">4.4</w:t>
              </w:r>
            </w:hyperlink>
            <w:r>
              <w:rPr>
                <w:sz w:val="24"/>
              </w:rPr>
              <w:t xml:space="preserve">,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1" w:tooltip="ЦРГ 12.2 - ребенок-инвалид, получивший травму, ранение, контузию, увечье в связи с боевыми действиями, вследствие приобретенного отсутствия (ампутации) обеих верхних конечностей;">
              <w:r>
                <w:rPr>
                  <w:sz w:val="24"/>
                  <w:color w:val="0000ff"/>
                </w:rPr>
                <w:t xml:space="preserve">12.2</w:t>
              </w:r>
            </w:hyperlink>
            <w:r>
              <w:rPr>
                <w:sz w:val="24"/>
              </w:rPr>
              <w:t xml:space="preserve">,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r>
              <w:rPr>
                <w:sz w:val="24"/>
              </w:rPr>
              <w:t xml:space="preserve"> -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outlineLvl w:val="2"/>
              <w:jc w:val="center"/>
            </w:pPr>
            <w:r>
              <w:rPr>
                <w:sz w:val="24"/>
              </w:rPr>
              <w:t xml:space="preserve">4.</w:t>
            </w:r>
          </w:p>
        </w:tc>
        <w:tc>
          <w:tcPr>
            <w:gridSpan w:val="6"/>
            <w:tcW w:w="13036" w:type="dxa"/>
          </w:tcPr>
          <w:p>
            <w:pPr>
              <w:pStyle w:val="0"/>
              <w:jc w:val="both"/>
            </w:pPr>
            <w:r>
              <w:rPr>
                <w:sz w:val="24"/>
              </w:rPr>
              <w:t xml:space="preserve">Модуль по информированию, подбору и обучению использования детьми-инвалидами технических средств реабилитации</w:t>
            </w:r>
          </w:p>
        </w:tc>
      </w:tr>
      <w:tr>
        <w:tc>
          <w:tcPr>
            <w:tcW w:w="567" w:type="dxa"/>
          </w:tcPr>
          <w:p>
            <w:pPr>
              <w:pStyle w:val="0"/>
              <w:jc w:val="center"/>
            </w:pPr>
            <w:r>
              <w:rPr>
                <w:sz w:val="24"/>
              </w:rPr>
              <w:t xml:space="preserve">4.1.</w:t>
            </w:r>
          </w:p>
        </w:tc>
        <w:tc>
          <w:tcPr>
            <w:tcW w:w="1984" w:type="dxa"/>
          </w:tcPr>
          <w:p>
            <w:pPr>
              <w:pStyle w:val="0"/>
              <w:jc w:val="both"/>
            </w:pPr>
            <w:r>
              <w:rPr>
                <w:sz w:val="24"/>
              </w:rPr>
              <w:t xml:space="preserve">Вспомогательные средства для впитывания мочи и (или) фекалий</w:t>
            </w:r>
          </w:p>
        </w:tc>
        <w:tc>
          <w:tcPr>
            <w:tcW w:w="1134" w:type="dxa"/>
          </w:tcPr>
          <w:p>
            <w:pPr>
              <w:pStyle w:val="0"/>
              <w:jc w:val="center"/>
            </w:pPr>
            <w:hyperlink w:history="0" r:id="rId96" w:tooltip="Ссылка на КонсультантПлюс">
              <w:r>
                <w:rPr>
                  <w:sz w:val="24"/>
                  <w:color w:val="0000ff"/>
                </w:rPr>
                <w:t xml:space="preserve">09 30</w:t>
              </w:r>
            </w:hyperlink>
          </w:p>
        </w:tc>
        <w:tc>
          <w:tcPr>
            <w:tcW w:w="5102" w:type="dxa"/>
          </w:tcPr>
          <w:p>
            <w:pPr>
              <w:pStyle w:val="0"/>
              <w:jc w:val="both"/>
            </w:pPr>
            <w:r>
              <w:rPr>
                <w:sz w:val="24"/>
              </w:rPr>
              <w:t xml:space="preserve">Одноразовые впитывающие пеленки, подгузники, прокладки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w:t>
            </w:r>
            <w:hyperlink w:history="0" w:anchor="P105" w:tooltip="ЦРГ 4.1 - ребенок-инвалид вследствие церебрального паралича и других заболеваний, аномалий (пороков развития) центральной и периферической нервной системы, последствий травм периферической нервной системы, головного мозга и острых нарушений мозгового кровообращения;">
              <w:r>
                <w:rPr>
                  <w:sz w:val="24"/>
                  <w:color w:val="0000ff"/>
                </w:rPr>
                <w:t xml:space="preserve">4.1</w:t>
              </w:r>
            </w:hyperlink>
            <w:r>
              <w:rPr>
                <w:sz w:val="24"/>
              </w:rPr>
              <w:t xml:space="preserve">,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4" w:tooltip="ЦРГ 12.5 - ребенок-инвалид, получивший травму, ранение, контузию, увечье в связи с боевыми действиями, вследствие травм, термических и химических ожогов, отморожений конечностей с формированием анкилозов, контрактур и стягивающих рубцов;">
              <w:r>
                <w:rPr>
                  <w:sz w:val="24"/>
                  <w:color w:val="0000ff"/>
                </w:rPr>
                <w:t xml:space="preserve">12.5</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4.2.</w:t>
            </w:r>
          </w:p>
        </w:tc>
        <w:tc>
          <w:tcPr>
            <w:tcW w:w="1984" w:type="dxa"/>
          </w:tcPr>
          <w:p>
            <w:pPr>
              <w:pStyle w:val="0"/>
              <w:jc w:val="both"/>
            </w:pPr>
            <w:r>
              <w:rPr>
                <w:sz w:val="24"/>
              </w:rPr>
              <w:t xml:space="preserve">Противоотечные изделия для рук и ног и других частей тела</w:t>
            </w:r>
          </w:p>
        </w:tc>
        <w:tc>
          <w:tcPr>
            <w:tcW w:w="1134" w:type="dxa"/>
          </w:tcPr>
          <w:p>
            <w:pPr>
              <w:pStyle w:val="0"/>
              <w:jc w:val="center"/>
            </w:pPr>
            <w:hyperlink w:history="0" r:id="rId97" w:tooltip="Ссылка на КонсультантПлюс">
              <w:r>
                <w:rPr>
                  <w:sz w:val="24"/>
                  <w:color w:val="0000ff"/>
                </w:rPr>
                <w:t xml:space="preserve">04 06 06</w:t>
              </w:r>
            </w:hyperlink>
          </w:p>
        </w:tc>
        <w:tc>
          <w:tcPr>
            <w:tcW w:w="5102" w:type="dxa"/>
          </w:tcPr>
          <w:p>
            <w:pPr>
              <w:pStyle w:val="0"/>
              <w:jc w:val="both"/>
            </w:pPr>
            <w:r>
              <w:rPr>
                <w:sz w:val="24"/>
              </w:rPr>
              <w:t xml:space="preserve">Упругие противоотечные бандажи трубчатой формы, чулочно-носочные изделия для рук и ног, уменьшающие или предотвращающие распухание</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r>
              <w:rPr>
                <w:sz w:val="24"/>
              </w:rPr>
              <w:t xml:space="preserve">, </w:t>
            </w:r>
            <w:hyperlink w:history="0" w:anchor="P110" w:tooltip="ЦРГ 4.6 - ребенок-инвалид вследствие врожденного или приобретенного отсутствия обеих нижних конечностей;">
              <w:r>
                <w:rPr>
                  <w:sz w:val="24"/>
                  <w:color w:val="0000ff"/>
                </w:rPr>
                <w:t xml:space="preserve">4.6</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3" w:tooltip="ЦРГ 6 - ребенок-инвалид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15" w:tooltip="ЦРГ 8 - ребенок-инвалид с преимущественными нарушениями мочевыделительной функции;">
              <w:r>
                <w:rPr>
                  <w:sz w:val="24"/>
                  <w:color w:val="0000ff"/>
                </w:rPr>
                <w:t xml:space="preserve">8</w:t>
              </w:r>
            </w:hyperlink>
            <w:r>
              <w:rPr>
                <w:sz w:val="24"/>
              </w:rPr>
              <w:t xml:space="preserve">,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r>
              <w:rPr>
                <w:sz w:val="24"/>
              </w:rPr>
              <w:t xml:space="preserve">, </w:t>
            </w:r>
            <w:hyperlink w:history="0" w:anchor="P123" w:tooltip="ЦРГ 12.4 - ребенок-инвалид, получивший травму, ранение, контузию, увечье в связи с боевыми действиями, вследствие приобретенного отсутствия обеих нижних конечностей;">
              <w:r>
                <w:rPr>
                  <w:sz w:val="24"/>
                  <w:color w:val="0000ff"/>
                </w:rPr>
                <w:t xml:space="preserve">12.4</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tcPr>
          <w:p>
            <w:pPr>
              <w:pStyle w:val="0"/>
              <w:jc w:val="center"/>
            </w:pPr>
            <w:r>
              <w:rPr>
                <w:sz w:val="24"/>
              </w:rPr>
              <w:t xml:space="preserve">4.3.</w:t>
            </w:r>
          </w:p>
        </w:tc>
        <w:tc>
          <w:tcPr>
            <w:tcW w:w="1984" w:type="dxa"/>
          </w:tcPr>
          <w:p>
            <w:pPr>
              <w:pStyle w:val="0"/>
              <w:jc w:val="both"/>
            </w:pPr>
            <w:r>
              <w:rPr>
                <w:sz w:val="24"/>
              </w:rPr>
              <w:t xml:space="preserve">Вспомогательные средства для стимуляции контроля положения тела и концептуализации</w:t>
            </w:r>
          </w:p>
        </w:tc>
        <w:tc>
          <w:tcPr>
            <w:tcW w:w="1134" w:type="dxa"/>
          </w:tcPr>
          <w:p>
            <w:pPr>
              <w:pStyle w:val="0"/>
              <w:jc w:val="center"/>
            </w:pPr>
            <w:hyperlink w:history="0" r:id="rId98" w:tooltip="Ссылка на КонсультантПлюс">
              <w:r>
                <w:rPr>
                  <w:sz w:val="24"/>
                  <w:color w:val="0000ff"/>
                </w:rPr>
                <w:t xml:space="preserve">04 08</w:t>
              </w:r>
            </w:hyperlink>
          </w:p>
        </w:tc>
        <w:tc>
          <w:tcPr>
            <w:tcW w:w="5102" w:type="dxa"/>
          </w:tcPr>
          <w:p>
            <w:pPr>
              <w:pStyle w:val="0"/>
              <w:jc w:val="both"/>
            </w:pPr>
            <w:r>
              <w:rPr>
                <w:sz w:val="24"/>
              </w:rPr>
              <w:t xml:space="preserve">Компрессионное белье, бандажи, тейпы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5" w:tooltip="ЦРГ 8 - ребенок-инвалид с преимущественными нарушениями мочевыделительной функции;">
              <w:r>
                <w:rPr>
                  <w:sz w:val="24"/>
                  <w:color w:val="0000ff"/>
                </w:rPr>
                <w:t xml:space="preserve">8</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20" w:tooltip="ЦРГ 12.1 - ребенок-инвалид, получивший травму, ранение, контузию, увечье в связи с боевыми действиями, вследствие приобретенного отсутствия (ампутации) одной верхней конечности;">
              <w:r>
                <w:rPr>
                  <w:sz w:val="24"/>
                  <w:color w:val="0000ff"/>
                </w:rPr>
                <w:t xml:space="preserve">12.1</w:t>
              </w:r>
            </w:hyperlink>
            <w:r>
              <w:rPr>
                <w:sz w:val="24"/>
              </w:rPr>
              <w:t xml:space="preserve"> - </w:t>
            </w:r>
            <w:hyperlink w:history="0" w:anchor="P123" w:tooltip="ЦРГ 12.4 - ребенок-инвалид, получивший травму, ранение, контузию, увечье в связи с боевыми действиями, вследствие приобретенного отсутствия обеих нижних конечностей;">
              <w:r>
                <w:rPr>
                  <w:sz w:val="24"/>
                  <w:color w:val="0000ff"/>
                </w:rPr>
                <w:t xml:space="preserve">12.4</w:t>
              </w:r>
            </w:hyperlink>
            <w:r>
              <w:rPr>
                <w:sz w:val="24"/>
              </w:rPr>
              <w:t xml:space="preserve">, </w:t>
            </w:r>
            <w:hyperlink w:history="0" w:anchor="P125" w:tooltip="ЦРГ 12.6 - ребенок-инвалид, получивший травму, ранение, контузию, увечье в связи с боевыми действиями, вследствие спинальной травмы и связанных с ней повреждений спинного мозга;">
              <w:r>
                <w:rPr>
                  <w:sz w:val="24"/>
                  <w:color w:val="0000ff"/>
                </w:rPr>
                <w:t xml:space="preserve">12.6</w:t>
              </w:r>
            </w:hyperlink>
          </w:p>
        </w:tc>
      </w:tr>
      <w:tr>
        <w:tc>
          <w:tcPr>
            <w:tcW w:w="567" w:type="dxa"/>
          </w:tcPr>
          <w:p>
            <w:pPr>
              <w:pStyle w:val="0"/>
              <w:jc w:val="center"/>
            </w:pPr>
            <w:r>
              <w:rPr>
                <w:sz w:val="24"/>
              </w:rPr>
              <w:t xml:space="preserve">4.4.</w:t>
            </w:r>
          </w:p>
        </w:tc>
        <w:tc>
          <w:tcPr>
            <w:tcW w:w="1984" w:type="dxa"/>
          </w:tcPr>
          <w:p>
            <w:pPr>
              <w:pStyle w:val="0"/>
              <w:jc w:val="both"/>
            </w:pPr>
            <w:r>
              <w:rPr>
                <w:sz w:val="24"/>
              </w:rPr>
              <w:t xml:space="preserve">Вспомогательные средства ухода за кишечными и мочевыми стомами</w:t>
            </w:r>
          </w:p>
        </w:tc>
        <w:tc>
          <w:tcPr>
            <w:tcW w:w="1134" w:type="dxa"/>
          </w:tcPr>
          <w:p>
            <w:pPr>
              <w:pStyle w:val="0"/>
              <w:jc w:val="center"/>
            </w:pPr>
            <w:hyperlink w:history="0" r:id="rId99" w:tooltip="Ссылка на КонсультантПлюс">
              <w:r>
                <w:rPr>
                  <w:sz w:val="24"/>
                  <w:color w:val="0000ff"/>
                </w:rPr>
                <w:t xml:space="preserve">09 18</w:t>
              </w:r>
            </w:hyperlink>
          </w:p>
        </w:tc>
        <w:tc>
          <w:tcPr>
            <w:tcW w:w="5102" w:type="dxa"/>
          </w:tcPr>
          <w:p>
            <w:pPr>
              <w:pStyle w:val="0"/>
              <w:jc w:val="both"/>
            </w:pPr>
            <w:r>
              <w:rPr>
                <w:sz w:val="24"/>
              </w:rPr>
              <w:t xml:space="preserve">Однокомпонентные калоприемники и уроприемники, пояса для фиксации калоприемников и мочеприемников, зажимы для калоприемников, стомные мешки, чехлы для стомных мешков, дренажные системы, мешки, трубки, ирригационные системы, защитные экраны для стомы, тампоны, пластыри для стомы, специальные средства для герметизации, выравнивания и защиты кожи вокруг стомы, средства для нейтрализации запаха</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113" w:tooltip="ЦРГ 6 - ребенок-инвалид с преимущественными нарушениями функций пищеварительной и (или) эндокринной системы (систем) и метаболизма;">
              <w:r>
                <w:rPr>
                  <w:sz w:val="24"/>
                  <w:color w:val="0000ff"/>
                </w:rPr>
                <w:t xml:space="preserve">ЦРГ 6</w:t>
              </w:r>
            </w:hyperlink>
            <w:r>
              <w:rPr>
                <w:sz w:val="24"/>
              </w:rPr>
              <w:t xml:space="preserve">, </w:t>
            </w:r>
            <w:hyperlink w:history="0" w:anchor="P115" w:tooltip="ЦРГ 8 - ребенок-инвалид с преимущественными нарушениями мочевыделительной функции;">
              <w:r>
                <w:rPr>
                  <w:sz w:val="24"/>
                  <w:color w:val="0000ff"/>
                </w:rPr>
                <w:t xml:space="preserve">8</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tcPr>
          <w:p>
            <w:pPr>
              <w:pStyle w:val="0"/>
              <w:jc w:val="center"/>
            </w:pPr>
            <w:r>
              <w:rPr>
                <w:sz w:val="24"/>
              </w:rPr>
              <w:t xml:space="preserve">4.5.</w:t>
            </w:r>
          </w:p>
        </w:tc>
        <w:tc>
          <w:tcPr>
            <w:tcW w:w="1984" w:type="dxa"/>
          </w:tcPr>
          <w:p>
            <w:pPr>
              <w:pStyle w:val="0"/>
              <w:jc w:val="both"/>
            </w:pPr>
            <w:r>
              <w:rPr>
                <w:sz w:val="24"/>
              </w:rPr>
              <w:t xml:space="preserve">Средства для отведения мочи</w:t>
            </w:r>
          </w:p>
        </w:tc>
        <w:tc>
          <w:tcPr>
            <w:tcW w:w="1134" w:type="dxa"/>
          </w:tcPr>
          <w:p>
            <w:pPr>
              <w:pStyle w:val="0"/>
              <w:jc w:val="center"/>
            </w:pPr>
            <w:hyperlink w:history="0" r:id="rId100" w:tooltip="Ссылка на КонсультантПлюс">
              <w:r>
                <w:rPr>
                  <w:sz w:val="24"/>
                  <w:color w:val="0000ff"/>
                </w:rPr>
                <w:t xml:space="preserve">09 24</w:t>
              </w:r>
            </w:hyperlink>
          </w:p>
        </w:tc>
        <w:tc>
          <w:tcPr>
            <w:tcW w:w="5102" w:type="dxa"/>
          </w:tcPr>
          <w:p>
            <w:pPr>
              <w:pStyle w:val="0"/>
              <w:jc w:val="both"/>
            </w:pPr>
            <w:r>
              <w:rPr>
                <w:sz w:val="24"/>
              </w:rPr>
              <w:t xml:space="preserve">Мочеотводники, мочеприемники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115" w:tooltip="ЦРГ 8 - ребенок-инвалид с преимущественными нарушениями мочевыделительной функции;">
              <w:r>
                <w:rPr>
                  <w:sz w:val="24"/>
                  <w:color w:val="0000ff"/>
                </w:rPr>
                <w:t xml:space="preserve">ЦРГ 8</w:t>
              </w:r>
            </w:hyperlink>
            <w:r>
              <w:rPr>
                <w:sz w:val="24"/>
              </w:rPr>
              <w:t xml:space="preserve">, </w:t>
            </w:r>
            <w:hyperlink w:history="0" w:anchor="P131" w:tooltip="ЦРГ 12.12 - ребенок-инвалид, получивший травму, ранение, контузию, увечье в связи с боевыми действиями, вследствие поражения внутренних органов, в том числе с аномальными отверстиями пищеварительного, мочевыделительного, дыхательного трактов;">
              <w:r>
                <w:rPr>
                  <w:sz w:val="24"/>
                  <w:color w:val="0000ff"/>
                </w:rPr>
                <w:t xml:space="preserve">12.12</w:t>
              </w:r>
            </w:hyperlink>
          </w:p>
        </w:tc>
      </w:tr>
      <w:tr>
        <w:tc>
          <w:tcPr>
            <w:tcW w:w="567" w:type="dxa"/>
          </w:tcPr>
          <w:p>
            <w:pPr>
              <w:pStyle w:val="0"/>
              <w:jc w:val="center"/>
            </w:pPr>
            <w:r>
              <w:rPr>
                <w:sz w:val="24"/>
              </w:rPr>
              <w:t xml:space="preserve">4.6.</w:t>
            </w:r>
          </w:p>
        </w:tc>
        <w:tc>
          <w:tcPr>
            <w:tcW w:w="1984" w:type="dxa"/>
          </w:tcPr>
          <w:p>
            <w:pPr>
              <w:pStyle w:val="0"/>
              <w:jc w:val="both"/>
            </w:pPr>
            <w:r>
              <w:rPr>
                <w:sz w:val="24"/>
              </w:rPr>
              <w:t xml:space="preserve">Вспомогательные средства для ходьбы, управляемые одной рукой</w:t>
            </w:r>
          </w:p>
        </w:tc>
        <w:tc>
          <w:tcPr>
            <w:tcW w:w="1134" w:type="dxa"/>
          </w:tcPr>
          <w:p>
            <w:pPr>
              <w:pStyle w:val="0"/>
              <w:jc w:val="center"/>
            </w:pPr>
            <w:hyperlink w:history="0" r:id="rId101" w:tooltip="Ссылка на КонсультантПлюс">
              <w:r>
                <w:rPr>
                  <w:sz w:val="24"/>
                  <w:color w:val="0000ff"/>
                </w:rPr>
                <w:t xml:space="preserve">12 03</w:t>
              </w:r>
            </w:hyperlink>
          </w:p>
        </w:tc>
        <w:tc>
          <w:tcPr>
            <w:tcW w:w="5102" w:type="dxa"/>
          </w:tcPr>
          <w:p>
            <w:pPr>
              <w:pStyle w:val="0"/>
              <w:jc w:val="both"/>
            </w:pPr>
            <w:r>
              <w:rPr>
                <w:sz w:val="24"/>
              </w:rPr>
              <w:t xml:space="preserve">Трости одноопорные, трости опорные, пирамидные (опора на 4 ножки), трости-стулья, локтевые, подмышечные костыли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4.7.</w:t>
            </w:r>
          </w:p>
        </w:tc>
        <w:tc>
          <w:tcPr>
            <w:tcW w:w="1984" w:type="dxa"/>
          </w:tcPr>
          <w:p>
            <w:pPr>
              <w:pStyle w:val="0"/>
              <w:jc w:val="both"/>
            </w:pPr>
            <w:r>
              <w:rPr>
                <w:sz w:val="24"/>
              </w:rPr>
              <w:t xml:space="preserve">Вспомогательные средства для ходьбы, управляемые обеими руками</w:t>
            </w:r>
          </w:p>
        </w:tc>
        <w:tc>
          <w:tcPr>
            <w:tcW w:w="1134" w:type="dxa"/>
          </w:tcPr>
          <w:p>
            <w:pPr>
              <w:pStyle w:val="0"/>
              <w:jc w:val="center"/>
            </w:pPr>
            <w:hyperlink w:history="0" r:id="rId102" w:tooltip="Ссылка на КонсультантПлюс">
              <w:r>
                <w:rPr>
                  <w:sz w:val="24"/>
                  <w:color w:val="0000ff"/>
                </w:rPr>
                <w:t xml:space="preserve">12 06</w:t>
              </w:r>
            </w:hyperlink>
          </w:p>
        </w:tc>
        <w:tc>
          <w:tcPr>
            <w:tcW w:w="5102" w:type="dxa"/>
          </w:tcPr>
          <w:p>
            <w:pPr>
              <w:pStyle w:val="0"/>
              <w:jc w:val="both"/>
            </w:pPr>
            <w:r>
              <w:rPr>
                <w:sz w:val="24"/>
              </w:rPr>
              <w:t xml:space="preserve">Ходунки с подмышечной опорой на четырех колесах, ходунки с опорой на предплечье, ходунки шагающие складные</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2" w:tooltip="ЦРГ 12.3 - ребенок-инвалид, получивший травму, ранение, контузию, увечье в связи с боевыми действиями, вследствие приобретенного отсутствия (ампутации) одной нижней конечности;">
              <w:r>
                <w:rPr>
                  <w:sz w:val="24"/>
                  <w:color w:val="0000ff"/>
                </w:rPr>
                <w:t xml:space="preserve">12.3</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4.8.</w:t>
            </w:r>
          </w:p>
        </w:tc>
        <w:tc>
          <w:tcPr>
            <w:tcW w:w="1984" w:type="dxa"/>
          </w:tcPr>
          <w:p>
            <w:pPr>
              <w:pStyle w:val="0"/>
              <w:jc w:val="both"/>
            </w:pPr>
            <w:r>
              <w:rPr>
                <w:sz w:val="24"/>
              </w:rPr>
              <w:t xml:space="preserve">Вспомогательные средства для реабилитации способности слышать</w:t>
            </w:r>
          </w:p>
        </w:tc>
        <w:tc>
          <w:tcPr>
            <w:tcW w:w="1134" w:type="dxa"/>
          </w:tcPr>
          <w:p>
            <w:pPr>
              <w:pStyle w:val="0"/>
              <w:jc w:val="center"/>
            </w:pPr>
            <w:hyperlink w:history="0" r:id="rId103" w:tooltip="Ссылка на КонсультантПлюс">
              <w:r>
                <w:rPr>
                  <w:sz w:val="24"/>
                  <w:color w:val="0000ff"/>
                </w:rPr>
                <w:t xml:space="preserve">22 06</w:t>
              </w:r>
            </w:hyperlink>
          </w:p>
        </w:tc>
        <w:tc>
          <w:tcPr>
            <w:tcW w:w="5102" w:type="dxa"/>
          </w:tcPr>
          <w:p>
            <w:pPr>
              <w:pStyle w:val="0"/>
              <w:jc w:val="both"/>
            </w:pPr>
            <w:r>
              <w:rPr>
                <w:sz w:val="24"/>
              </w:rPr>
              <w:t xml:space="preserve">Слуховые трубки, слуховые аппараты (всех видов)</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w:t>
            </w:r>
            <w:hyperlink w:history="0" w:anchor="P102" w:tooltip="ЦРГ 3.2 - ребенок-инвалид вследствие глухоты или слабослышания;">
              <w:r>
                <w:rPr>
                  <w:sz w:val="24"/>
                  <w:color w:val="0000ff"/>
                </w:rPr>
                <w:t xml:space="preserve">3.2</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0" w:tooltip="ЦРГ 12.11 - ребенок-инвалид, получивший травму, ранение, контузию, увечье в связи с боевыми действиями, вследствие поражения органа слуха;">
              <w:r>
                <w:rPr>
                  <w:sz w:val="24"/>
                  <w:color w:val="0000ff"/>
                </w:rPr>
                <w:t xml:space="preserve">12.11</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4.9.</w:t>
            </w:r>
          </w:p>
        </w:tc>
        <w:tc>
          <w:tcPr>
            <w:tcW w:w="1984" w:type="dxa"/>
          </w:tcPr>
          <w:p>
            <w:pPr>
              <w:pStyle w:val="0"/>
              <w:jc w:val="both"/>
            </w:pPr>
            <w:r>
              <w:rPr>
                <w:sz w:val="24"/>
              </w:rPr>
              <w:t xml:space="preserve">Вспомогательные средства для реабилитации способности видеть</w:t>
            </w:r>
          </w:p>
        </w:tc>
        <w:tc>
          <w:tcPr>
            <w:tcW w:w="1134" w:type="dxa"/>
          </w:tcPr>
          <w:p>
            <w:pPr>
              <w:pStyle w:val="0"/>
              <w:jc w:val="center"/>
            </w:pPr>
            <w:hyperlink w:history="0" r:id="rId104" w:tooltip="Ссылка на КонсультантПлюс">
              <w:r>
                <w:rPr>
                  <w:sz w:val="24"/>
                  <w:color w:val="0000ff"/>
                </w:rPr>
                <w:t xml:space="preserve">22 03</w:t>
              </w:r>
            </w:hyperlink>
          </w:p>
        </w:tc>
        <w:tc>
          <w:tcPr>
            <w:tcW w:w="5102" w:type="dxa"/>
          </w:tcPr>
          <w:p>
            <w:pPr>
              <w:pStyle w:val="0"/>
              <w:jc w:val="both"/>
            </w:pPr>
            <w:r>
              <w:rPr>
                <w:sz w:val="24"/>
              </w:rPr>
              <w:t xml:space="preserve">Очки (различных диоптрий) и контактные линзы, световые фильтры (абсорбционные фильтры), призматические очки и откидные очки для людей, находящихся в лежачем положении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ребенок-инвалид вследствие слепоты или слабовидения;">
              <w:r>
                <w:rPr>
                  <w:sz w:val="24"/>
                  <w:color w:val="0000ff"/>
                </w:rPr>
                <w:t xml:space="preserve">3.1</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vMerge w:val="restart"/>
          </w:tcPr>
          <w:p>
            <w:pPr>
              <w:pStyle w:val="0"/>
              <w:jc w:val="center"/>
            </w:pPr>
            <w:r>
              <w:rPr>
                <w:sz w:val="24"/>
              </w:rPr>
              <w:t xml:space="preserve">4.10.</w:t>
            </w:r>
          </w:p>
        </w:tc>
        <w:tc>
          <w:tcPr>
            <w:tcW w:w="1984" w:type="dxa"/>
            <w:vMerge w:val="restart"/>
          </w:tcPr>
          <w:p>
            <w:pPr>
              <w:pStyle w:val="0"/>
              <w:jc w:val="both"/>
            </w:pPr>
            <w:r>
              <w:rPr>
                <w:sz w:val="24"/>
              </w:rPr>
              <w:t xml:space="preserve">Вспомогательные средства, записывающие, воспроизводящие и отображающие звуко- и видеоинформацию</w:t>
            </w:r>
          </w:p>
        </w:tc>
        <w:tc>
          <w:tcPr>
            <w:tcW w:w="1134" w:type="dxa"/>
            <w:vMerge w:val="restart"/>
          </w:tcPr>
          <w:p>
            <w:pPr>
              <w:pStyle w:val="0"/>
              <w:jc w:val="center"/>
            </w:pPr>
            <w:hyperlink w:history="0" r:id="rId105" w:tooltip="Ссылка на КонсультантПлюс">
              <w:r>
                <w:rPr>
                  <w:sz w:val="24"/>
                  <w:color w:val="0000ff"/>
                </w:rPr>
                <w:t xml:space="preserve">22 18</w:t>
              </w:r>
            </w:hyperlink>
          </w:p>
        </w:tc>
        <w:tc>
          <w:tcPr>
            <w:tcW w:w="5102" w:type="dxa"/>
          </w:tcPr>
          <w:p>
            <w:pPr>
              <w:pStyle w:val="0"/>
              <w:jc w:val="both"/>
            </w:pPr>
            <w:r>
              <w:rPr>
                <w:sz w:val="24"/>
              </w:rPr>
              <w:t xml:space="preserve">Телевизор, видео- и аудио магнитофон, радиоприемники, медиаплеер</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13" w:tooltip="ЦРГ 6 - ребенок-инвалид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Тифлофлешплеер, устройство по типу "Говорящая книга"</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ребенок-инвалид вследствие слепоты или слабовидения;">
              <w:r>
                <w:rPr>
                  <w:sz w:val="24"/>
                  <w:color w:val="0000ff"/>
                </w:rPr>
                <w:t xml:space="preserve">3.1</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vMerge w:val="continue"/>
          </w:tcPr>
          <w:p/>
        </w:tc>
        <w:tc>
          <w:tcPr>
            <w:vMerge w:val="continue"/>
          </w:tcPr>
          <w:p/>
        </w:tc>
        <w:tc>
          <w:tcPr>
            <w:vMerge w:val="continue"/>
          </w:tcPr>
          <w:p/>
        </w:tc>
        <w:tc>
          <w:tcPr>
            <w:tcW w:w="5102" w:type="dxa"/>
          </w:tcPr>
          <w:p>
            <w:pPr>
              <w:pStyle w:val="0"/>
              <w:jc w:val="both"/>
            </w:pPr>
            <w:r>
              <w:rPr>
                <w:sz w:val="24"/>
              </w:rPr>
              <w:t xml:space="preserve">Индукционно-петлевая система</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30" w:tooltip="ЦРГ 12.11 - ребенок-инвалид, получивший травму, ранение, контузию, увечье в связи с боевыми действиями, вследствие поражения органа слуха;">
              <w:r>
                <w:rPr>
                  <w:sz w:val="24"/>
                  <w:color w:val="0000ff"/>
                </w:rPr>
                <w:t xml:space="preserve">12.11</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4.11.</w:t>
            </w:r>
          </w:p>
        </w:tc>
        <w:tc>
          <w:tcPr>
            <w:tcW w:w="1984" w:type="dxa"/>
          </w:tcPr>
          <w:p>
            <w:pPr>
              <w:pStyle w:val="0"/>
              <w:jc w:val="both"/>
            </w:pPr>
            <w:r>
              <w:rPr>
                <w:sz w:val="24"/>
              </w:rPr>
              <w:t xml:space="preserve">Тактильные трости</w:t>
            </w:r>
          </w:p>
        </w:tc>
        <w:tc>
          <w:tcPr>
            <w:tcW w:w="1134" w:type="dxa"/>
          </w:tcPr>
          <w:p>
            <w:pPr>
              <w:pStyle w:val="0"/>
              <w:jc w:val="center"/>
            </w:pPr>
            <w:hyperlink w:history="0" r:id="rId106" w:tooltip="Ссылка на КонсультантПлюс">
              <w:r>
                <w:rPr>
                  <w:sz w:val="24"/>
                  <w:color w:val="0000ff"/>
                </w:rPr>
                <w:t xml:space="preserve">12 39 03</w:t>
              </w:r>
            </w:hyperlink>
          </w:p>
        </w:tc>
        <w:tc>
          <w:tcPr>
            <w:tcW w:w="5102" w:type="dxa"/>
          </w:tcPr>
          <w:p>
            <w:pPr>
              <w:pStyle w:val="0"/>
              <w:jc w:val="both"/>
            </w:pPr>
            <w:r>
              <w:rPr>
                <w:sz w:val="24"/>
              </w:rPr>
              <w:t xml:space="preserve">Трости белые тактильные с различными наконечниками (грибовидный, шарообразный, цилиндрический и так далее)</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ребенок-инвалид вследствие слепоты или слабовидения;">
              <w:r>
                <w:rPr>
                  <w:sz w:val="24"/>
                  <w:color w:val="0000ff"/>
                </w:rPr>
                <w:t xml:space="preserve">3.1</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4.12.</w:t>
            </w:r>
          </w:p>
        </w:tc>
        <w:tc>
          <w:tcPr>
            <w:tcW w:w="1984" w:type="dxa"/>
          </w:tcPr>
          <w:p>
            <w:pPr>
              <w:pStyle w:val="0"/>
              <w:jc w:val="both"/>
            </w:pPr>
            <w:r>
              <w:rPr>
                <w:sz w:val="24"/>
              </w:rPr>
              <w:t xml:space="preserve">Тактильные средства для ориентации</w:t>
            </w:r>
          </w:p>
        </w:tc>
        <w:tc>
          <w:tcPr>
            <w:tcW w:w="1134" w:type="dxa"/>
          </w:tcPr>
          <w:p>
            <w:pPr>
              <w:pStyle w:val="0"/>
              <w:jc w:val="center"/>
            </w:pPr>
            <w:hyperlink w:history="0" r:id="rId107" w:tooltip="Ссылка на КонсультантПлюс">
              <w:r>
                <w:rPr>
                  <w:sz w:val="24"/>
                  <w:color w:val="0000ff"/>
                </w:rPr>
                <w:t xml:space="preserve">12 39 18</w:t>
              </w:r>
            </w:hyperlink>
          </w:p>
        </w:tc>
        <w:tc>
          <w:tcPr>
            <w:tcW w:w="5102" w:type="dxa"/>
          </w:tcPr>
          <w:p>
            <w:pPr>
              <w:pStyle w:val="0"/>
              <w:jc w:val="both"/>
            </w:pPr>
            <w:r>
              <w:rPr>
                <w:sz w:val="24"/>
              </w:rPr>
              <w:t xml:space="preserve">Таблички с тактильными пиктограммами, наклейками (в том числе с использованием рельефно-точечного шрифта Брайля), тифломаркеры для маркировки элементов быта, тактильная направляющая лента, направляющие поручни, тактильные пиктограммы и таблички, тактильная плитка и дорожки, мнемосхемы</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практических занятий:</w:t>
            </w:r>
          </w:p>
          <w:p>
            <w:pPr>
              <w:pStyle w:val="0"/>
              <w:jc w:val="both"/>
            </w:pPr>
            <w:hyperlink w:history="0" w:anchor="P100" w:tooltip="ЦРГ 3 - ребенок-инвалид с преимущественными нарушениями сенсорных функций;">
              <w:r>
                <w:rPr>
                  <w:sz w:val="24"/>
                  <w:color w:val="0000ff"/>
                </w:rPr>
                <w:t xml:space="preserve">ЦРГ 3</w:t>
              </w:r>
            </w:hyperlink>
            <w:r>
              <w:rPr>
                <w:sz w:val="24"/>
              </w:rPr>
              <w:t xml:space="preserve">, </w:t>
            </w:r>
            <w:hyperlink w:history="0" w:anchor="P101" w:tooltip="ЦРГ 3.1 - ребенок-инвалид вследствие слепоты или слабовидения;">
              <w:r>
                <w:rPr>
                  <w:sz w:val="24"/>
                  <w:color w:val="0000ff"/>
                </w:rPr>
                <w:t xml:space="preserve">3.1</w:t>
              </w:r>
            </w:hyperlink>
            <w:r>
              <w:rPr>
                <w:sz w:val="24"/>
              </w:rPr>
              <w:t xml:space="preserve">, </w:t>
            </w:r>
            <w:hyperlink w:history="0" w:anchor="P103" w:tooltip="ЦРГ 3.3 - ребенок-инвалид вследствие сочетанных нарушений функций зрения и слуха;">
              <w:r>
                <w:rPr>
                  <w:sz w:val="24"/>
                  <w:color w:val="0000ff"/>
                </w:rPr>
                <w:t xml:space="preserve">3.3</w:t>
              </w:r>
            </w:hyperlink>
            <w:r>
              <w:rPr>
                <w:sz w:val="24"/>
              </w:rPr>
              <w:t xml:space="preserve">, </w:t>
            </w:r>
            <w:hyperlink w:history="0" w:anchor="P118" w:tooltip="ЦРГ 11 - ребенок-инвалид с врожденными или приобретенными деформациями (аномалиями развития), последствиями травм лица;">
              <w:r>
                <w:rPr>
                  <w:sz w:val="24"/>
                  <w:color w:val="0000ff"/>
                </w:rPr>
                <w:t xml:space="preserve">11</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w:t>
            </w:r>
            <w:hyperlink w:history="0" w:anchor="P128" w:tooltip="ЦРГ 12.9 - ребенок-инвалид, получивший травму, ранение, контузию, увечье в связи с боевыми действиями, вследствие поражения лицевого отдела черепа, в том числе с одновременным нарушением функций жевания, глотания, голосообразования, зрения или слуха;">
              <w:r>
                <w:rPr>
                  <w:sz w:val="24"/>
                  <w:color w:val="0000ff"/>
                </w:rPr>
                <w:t xml:space="preserve">12.9</w:t>
              </w:r>
            </w:hyperlink>
            <w:r>
              <w:rPr>
                <w:sz w:val="24"/>
              </w:rPr>
              <w:t xml:space="preserve">, </w:t>
            </w:r>
            <w:hyperlink w:history="0" w:anchor="P129" w:tooltip="ЦРГ 12.10 - ребенок-инвалид, получивший травму, ранение, контузию, увечье в связи с боевыми действиями, вследствие поражения органа зрения;">
              <w:r>
                <w:rPr>
                  <w:sz w:val="24"/>
                  <w:color w:val="0000ff"/>
                </w:rPr>
                <w:t xml:space="preserve">12.10</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4.13.</w:t>
            </w:r>
          </w:p>
        </w:tc>
        <w:tc>
          <w:tcPr>
            <w:tcW w:w="1984" w:type="dxa"/>
          </w:tcPr>
          <w:p>
            <w:pPr>
              <w:pStyle w:val="0"/>
              <w:jc w:val="both"/>
            </w:pPr>
            <w:r>
              <w:rPr>
                <w:sz w:val="24"/>
              </w:rPr>
              <w:t xml:space="preserve">Кресла-коляски с ручным приводом</w:t>
            </w:r>
          </w:p>
        </w:tc>
        <w:tc>
          <w:tcPr>
            <w:tcW w:w="1134" w:type="dxa"/>
          </w:tcPr>
          <w:p>
            <w:pPr>
              <w:pStyle w:val="0"/>
              <w:jc w:val="center"/>
            </w:pPr>
            <w:hyperlink w:history="0" r:id="rId108" w:tooltip="Ссылка на КонсультантПлюс">
              <w:r>
                <w:rPr>
                  <w:sz w:val="24"/>
                  <w:color w:val="0000ff"/>
                </w:rPr>
                <w:t xml:space="preserve">12 22</w:t>
              </w:r>
            </w:hyperlink>
          </w:p>
        </w:tc>
        <w:tc>
          <w:tcPr>
            <w:tcW w:w="5102" w:type="dxa"/>
          </w:tcPr>
          <w:p>
            <w:pPr>
              <w:pStyle w:val="0"/>
              <w:jc w:val="both"/>
            </w:pPr>
            <w:r>
              <w:rPr>
                <w:sz w:val="24"/>
              </w:rPr>
              <w:t xml:space="preserve">Кресла-коляски с ободами ручного привода, с рычажной системой двуручного привода, с односторонним ручным приводом, с ручным приводом и дополнительным силовым блоком, со вспомогательным силовым (не ручным) приводом, кресла-коляски, перемещаемые ногами, кресла-каталки</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r>
        <w:tc>
          <w:tcPr>
            <w:tcW w:w="567" w:type="dxa"/>
          </w:tcPr>
          <w:p>
            <w:pPr>
              <w:pStyle w:val="0"/>
              <w:jc w:val="center"/>
            </w:pPr>
            <w:r>
              <w:rPr>
                <w:sz w:val="24"/>
              </w:rPr>
              <w:t xml:space="preserve">4.14.</w:t>
            </w:r>
          </w:p>
        </w:tc>
        <w:tc>
          <w:tcPr>
            <w:tcW w:w="1984" w:type="dxa"/>
          </w:tcPr>
          <w:p>
            <w:pPr>
              <w:pStyle w:val="0"/>
              <w:jc w:val="both"/>
            </w:pPr>
            <w:r>
              <w:rPr>
                <w:sz w:val="24"/>
              </w:rPr>
              <w:t xml:space="preserve">Кресла-коляски с электроприводом</w:t>
            </w:r>
          </w:p>
        </w:tc>
        <w:tc>
          <w:tcPr>
            <w:tcW w:w="1134" w:type="dxa"/>
          </w:tcPr>
          <w:p>
            <w:pPr>
              <w:pStyle w:val="0"/>
              <w:jc w:val="center"/>
            </w:pPr>
            <w:hyperlink w:history="0" r:id="rId109" w:tooltip="Ссылка на КонсультантПлюс">
              <w:r>
                <w:rPr>
                  <w:sz w:val="24"/>
                  <w:color w:val="0000ff"/>
                </w:rPr>
                <w:t xml:space="preserve">12 23</w:t>
              </w:r>
            </w:hyperlink>
          </w:p>
        </w:tc>
        <w:tc>
          <w:tcPr>
            <w:tcW w:w="5102" w:type="dxa"/>
          </w:tcPr>
          <w:p>
            <w:pPr>
              <w:pStyle w:val="0"/>
              <w:jc w:val="both"/>
            </w:pPr>
            <w:r>
              <w:rPr>
                <w:sz w:val="24"/>
              </w:rPr>
              <w:t xml:space="preserve">Кресла-коляски с электроприводом и ручным управлением, с электроприводом и электронным управлением (направлением движения), с приводом от двигателя внутреннего сгорания, с электроприводом, управляемые сопровождающим лицом, с электрическим приводом для преодоления лестниц</w:t>
            </w:r>
          </w:p>
        </w:tc>
        <w:tc>
          <w:tcPr>
            <w:tcW w:w="849" w:type="dxa"/>
            <w:vAlign w:val="center"/>
          </w:tcPr>
          <w:p>
            <w:pPr>
              <w:pStyle w:val="0"/>
              <w:jc w:val="center"/>
            </w:pPr>
            <w:r>
              <w:rPr>
                <w:sz w:val="24"/>
              </w:rPr>
              <w:t xml:space="preserve">+</w:t>
            </w:r>
          </w:p>
        </w:tc>
        <w:tc>
          <w:tcPr>
            <w:tcW w:w="849" w:type="dxa"/>
            <w:vAlign w:val="center"/>
          </w:tcPr>
          <w:p>
            <w:pPr>
              <w:pStyle w:val="0"/>
              <w:jc w:val="center"/>
            </w:pPr>
            <w:r>
              <w:rPr>
                <w:sz w:val="24"/>
              </w:rPr>
              <w:t xml:space="preserve">-</w:t>
            </w:r>
          </w:p>
        </w:tc>
        <w:tc>
          <w:tcPr>
            <w:tcW w:w="3118" w:type="dxa"/>
          </w:tcPr>
          <w:p>
            <w:pPr>
              <w:pStyle w:val="0"/>
              <w:jc w:val="both"/>
            </w:pPr>
            <w:r>
              <w:rPr>
                <w:sz w:val="24"/>
              </w:rPr>
              <w:t xml:space="preserve">Для демонстрационных целей:</w:t>
            </w:r>
          </w:p>
          <w:p>
            <w:pPr>
              <w:pStyle w:val="0"/>
              <w:jc w:val="both"/>
            </w:pPr>
            <w:r>
              <w:rPr>
                <w:sz w:val="24"/>
              </w:rPr>
              <w:t xml:space="preserve">ЦРГ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06" w:tooltip="ЦРГ 4.2 - ребенок-инвалид вследствие заболеваний костно-мышечной системы, а также последствий травм и аномалий (пороков развития), деформаций опорно-двигательного аппарата;">
              <w:r>
                <w:rPr>
                  <w:sz w:val="24"/>
                  <w:color w:val="0000ff"/>
                </w:rPr>
                <w:t xml:space="preserve">4.2</w:t>
              </w:r>
            </w:hyperlink>
            <w:r>
              <w:rPr>
                <w:sz w:val="24"/>
              </w:rPr>
              <w:t xml:space="preserve">, </w:t>
            </w:r>
            <w:hyperlink w:history="0" w:anchor="P109" w:tooltip="ЦРГ 4.5 - ребенок-инвалид вследствие врожденного или приобретенного отсутствия одной нижней конечности;">
              <w:r>
                <w:rPr>
                  <w:sz w:val="24"/>
                  <w:color w:val="0000ff"/>
                </w:rPr>
                <w:t xml:space="preserve">4.5</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4" w:tooltip="ЦРГ 7 - ребенок-инвалид с преимущественными нарушениями функций системы крови и иммунной системы, в том числе вследствие злокачественных новообразований, а также отдельных инфекционных заболеваний;">
              <w:r>
                <w:rPr>
                  <w:sz w:val="24"/>
                  <w:color w:val="0000ff"/>
                </w:rPr>
                <w:t xml:space="preserve">7</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r>
    </w:tbl>
    <w:p>
      <w:pPr>
        <w:sectPr>
          <w:headerReference w:type="default" r:id="rId31"/>
          <w:headerReference w:type="first" r:id="rId31"/>
          <w:footerReference w:type="default" r:id="rId32"/>
          <w:footerReference w:type="first" r:id="rId32"/>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t xml:space="preserve">--------------------------------</w:t>
      </w:r>
    </w:p>
    <w:bookmarkStart w:id="4705" w:name="P4705"/>
    <w:bookmarkEnd w:id="4705"/>
    <w:p>
      <w:pPr>
        <w:pStyle w:val="0"/>
        <w:spacing w:before="240" w:line-rule="auto"/>
        <w:ind w:firstLine="540"/>
        <w:jc w:val="both"/>
      </w:pPr>
      <w:r>
        <w:rPr>
          <w:sz w:val="24"/>
        </w:rPr>
        <w:t xml:space="preserve">&lt;7&gt; Наименования реабилитационного оборудования (вспомогательных средств и технических средств реабилитации) приведены с учетом положений </w:t>
      </w:r>
      <w:hyperlink w:history="0" r:id="rId110" w:tooltip="Приказ Минтруда России от 31.07.2024 N 385н &quot;Об утверждении типовых положений об отдельных видах организаций, оказывающих услуги по основным направлениям комплексной реабилитации и абилитации инвалидов&quot; (вместе с &quot;Типовым положением о профильной реабилитационной организации для инвалидов и (или) детей-инвалидов&quot;, &quot;Типовым положением о многопрофильной реабилитационной организации для инвалидов и (или) детей-инвалидов&quot;, &quot;Типовым положением о профильной реабилитационной организации, предоставляющей раннюю помо {КонсультантПлюс}">
        <w:r>
          <w:rPr>
            <w:sz w:val="24"/>
            <w:color w:val="0000ff"/>
          </w:rPr>
          <w:t xml:space="preserve">приказа</w:t>
        </w:r>
      </w:hyperlink>
      <w:r>
        <w:rPr>
          <w:sz w:val="24"/>
        </w:rPr>
        <w:t xml:space="preserve"> N 385н.</w:t>
      </w:r>
    </w:p>
    <w:bookmarkStart w:id="4706" w:name="P4706"/>
    <w:bookmarkEnd w:id="4706"/>
    <w:p>
      <w:pPr>
        <w:pStyle w:val="0"/>
        <w:spacing w:before="240" w:line-rule="auto"/>
        <w:ind w:firstLine="540"/>
        <w:jc w:val="both"/>
      </w:pPr>
      <w:r>
        <w:rPr>
          <w:sz w:val="24"/>
        </w:rPr>
        <w:t xml:space="preserve">&lt;8&gt; Код группы или подкласса вспомогательных средств и технических средств реабилитации приведен в соответствии с кодом, указанным в </w:t>
      </w:r>
      <w:hyperlink w:history="0" r:id="rId111" w:tooltip="Ссылка на КонсультантПлюс">
        <w:r>
          <w:rPr>
            <w:sz w:val="24"/>
            <w:color w:val="0000ff"/>
          </w:rPr>
          <w:t xml:space="preserve">ГОСТ-9999</w:t>
        </w:r>
      </w:hyperlink>
    </w:p>
    <w:p>
      <w:pPr>
        <w:pStyle w:val="0"/>
        <w:ind w:firstLine="540"/>
        <w:jc w:val="both"/>
      </w:pPr>
      <w:r>
        <w:rPr>
          <w:sz w:val="24"/>
        </w:rPr>
      </w:r>
    </w:p>
    <w:p>
      <w:pPr>
        <w:pStyle w:val="2"/>
        <w:outlineLvl w:val="1"/>
        <w:jc w:val="center"/>
      </w:pPr>
      <w:r>
        <w:rPr>
          <w:sz w:val="24"/>
        </w:rPr>
        <w:t xml:space="preserve">Раздел IX. Примерный перечень методов, технологий и методик,</w:t>
      </w:r>
    </w:p>
    <w:p>
      <w:pPr>
        <w:pStyle w:val="2"/>
        <w:jc w:val="center"/>
      </w:pPr>
      <w:r>
        <w:rPr>
          <w:sz w:val="24"/>
        </w:rPr>
        <w:t xml:space="preserve">необходимых для оказания услуги, предусмотренной стандартом</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118"/>
        <w:gridCol w:w="2267"/>
        <w:gridCol w:w="3118"/>
      </w:tblGrid>
      <w:tr>
        <w:tc>
          <w:tcPr>
            <w:tcW w:w="566" w:type="dxa"/>
          </w:tcPr>
          <w:p>
            <w:pPr>
              <w:pStyle w:val="0"/>
              <w:jc w:val="center"/>
            </w:pPr>
            <w:r>
              <w:rPr>
                <w:sz w:val="24"/>
              </w:rPr>
              <w:t xml:space="preserve">N п/п</w:t>
            </w:r>
          </w:p>
        </w:tc>
        <w:tc>
          <w:tcPr>
            <w:tcW w:w="3118" w:type="dxa"/>
          </w:tcPr>
          <w:p>
            <w:pPr>
              <w:pStyle w:val="0"/>
              <w:jc w:val="center"/>
            </w:pPr>
            <w:r>
              <w:rPr>
                <w:sz w:val="24"/>
              </w:rPr>
              <w:t xml:space="preserve">Наименование методики</w:t>
            </w:r>
          </w:p>
        </w:tc>
        <w:tc>
          <w:tcPr>
            <w:tcW w:w="2267" w:type="dxa"/>
          </w:tcPr>
          <w:p>
            <w:pPr>
              <w:pStyle w:val="0"/>
              <w:jc w:val="center"/>
            </w:pPr>
            <w:r>
              <w:rPr>
                <w:sz w:val="24"/>
              </w:rPr>
              <w:t xml:space="preserve">Целевая реабилитационная группа</w:t>
            </w:r>
          </w:p>
        </w:tc>
        <w:tc>
          <w:tcPr>
            <w:tcW w:w="3118" w:type="dxa"/>
          </w:tcPr>
          <w:p>
            <w:pPr>
              <w:pStyle w:val="0"/>
              <w:jc w:val="center"/>
            </w:pPr>
            <w:r>
              <w:rPr>
                <w:sz w:val="24"/>
              </w:rPr>
              <w:t xml:space="preserve">Примечание</w:t>
            </w:r>
          </w:p>
        </w:tc>
      </w:tr>
      <w:tr>
        <w:tc>
          <w:tcPr>
            <w:tcW w:w="566" w:type="dxa"/>
          </w:tcPr>
          <w:p>
            <w:pPr>
              <w:pStyle w:val="0"/>
            </w:pPr>
            <w:r>
              <w:rPr>
                <w:sz w:val="24"/>
              </w:rPr>
              <w:t xml:space="preserve">1.</w:t>
            </w:r>
          </w:p>
        </w:tc>
        <w:tc>
          <w:tcPr>
            <w:tcW w:w="3118" w:type="dxa"/>
          </w:tcPr>
          <w:p>
            <w:pPr>
              <w:pStyle w:val="0"/>
              <w:jc w:val="both"/>
            </w:pPr>
            <w:r>
              <w:rPr>
                <w:sz w:val="24"/>
              </w:rPr>
              <w:t xml:space="preserve">Механотерапия</w:t>
            </w:r>
          </w:p>
        </w:tc>
        <w:tc>
          <w:tcPr>
            <w:tcW w:w="2267" w:type="dxa"/>
          </w:tcPr>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98" w:tooltip="ЦРГ 1.4 - ребенок-инвалид вследствие эндогенных, аффективных, невротических и соматоформных расстройств;">
              <w:r>
                <w:rPr>
                  <w:sz w:val="24"/>
                  <w:color w:val="0000ff"/>
                </w:rPr>
                <w:t xml:space="preserve">1.4</w:t>
              </w:r>
            </w:hyperlink>
            <w:r>
              <w:rPr>
                <w:sz w:val="24"/>
              </w:rPr>
              <w:t xml:space="preserve">, </w:t>
            </w:r>
            <w:hyperlink w:history="0" w:anchor="P104" w:tooltip="ЦРГ 4 - ребенок-инвалид с преимущественными нарушениями нейромышечных, скелетных и связанных с движением (статодинамических) функций;">
              <w:r>
                <w:rPr>
                  <w:sz w:val="24"/>
                  <w:color w:val="0000ff"/>
                </w:rPr>
                <w:t xml:space="preserve">4</w:t>
              </w:r>
            </w:hyperlink>
            <w:r>
              <w:rPr>
                <w:sz w:val="24"/>
              </w:rPr>
              <w:t xml:space="preserve"> - </w:t>
            </w:r>
            <w:hyperlink w:history="0" w:anchor="P111" w:tooltip="ЦРГ 4.7 - ребенок-инвалид вследствие спинальной травмы и связанных с ней повреждений спинного мозга;">
              <w:r>
                <w:rPr>
                  <w:sz w:val="24"/>
                  <w:color w:val="0000ff"/>
                </w:rPr>
                <w:t xml:space="preserve">4.7</w:t>
              </w:r>
            </w:hyperlink>
            <w:r>
              <w:rPr>
                <w:sz w:val="24"/>
              </w:rPr>
              <w:t xml:space="preserve">, </w:t>
            </w:r>
            <w:hyperlink w:history="0" w:anchor="P112" w:tooltip="ЦРГ 5 - ребенок-инвалид с преимущественными нарушениями функций сердечно-сосудистой и (или) дыхательной системы (систем);">
              <w:r>
                <w:rPr>
                  <w:sz w:val="24"/>
                  <w:color w:val="0000ff"/>
                </w:rPr>
                <w:t xml:space="preserve">5</w:t>
              </w:r>
            </w:hyperlink>
            <w:r>
              <w:rPr>
                <w:sz w:val="24"/>
              </w:rPr>
              <w:t xml:space="preserve">, </w:t>
            </w:r>
            <w:hyperlink w:history="0" w:anchor="P113" w:tooltip="ЦРГ 6 - ребенок-инвалид с преимущественными нарушениями функций пищеварительной и (или) эндокринной системы (систем) и метаболизма;">
              <w:r>
                <w:rPr>
                  <w:sz w:val="24"/>
                  <w:color w:val="0000ff"/>
                </w:rPr>
                <w:t xml:space="preserve">6</w:t>
              </w:r>
            </w:hyperlink>
            <w:r>
              <w:rPr>
                <w:sz w:val="24"/>
              </w:rPr>
              <w:t xml:space="preserve">, </w:t>
            </w:r>
            <w:hyperlink w:history="0" w:anchor="P116" w:tooltip="ЦРГ 9 - ребенок-инвалид с преимущественными нарушениями функций кожи и связанных с ней систем;">
              <w:r>
                <w:rPr>
                  <w:sz w:val="24"/>
                  <w:color w:val="0000ff"/>
                </w:rPr>
                <w:t xml:space="preserve">9</w:t>
              </w:r>
            </w:hyperlink>
            <w:r>
              <w:rPr>
                <w:sz w:val="24"/>
              </w:rPr>
              <w:t xml:space="preserve">, </w:t>
            </w:r>
            <w:hyperlink w:history="0" w:anchor="P117" w:tooltip="ЦРГ 10 - ребенок-инвалид со сложными и (или) множественными нарушениями функций организма, обусловленными хромосомными и генными болезнями;">
              <w:r>
                <w:rPr>
                  <w:sz w:val="24"/>
                  <w:color w:val="0000ff"/>
                </w:rPr>
                <w:t xml:space="preserve">10</w:t>
              </w:r>
            </w:hyperlink>
            <w:r>
              <w:rPr>
                <w:sz w:val="24"/>
              </w:rPr>
              <w:t xml:space="preserve">, </w:t>
            </w:r>
            <w:hyperlink w:history="0" w:anchor="P119" w:tooltip="ЦРГ 12 - ребенок-инвалид, получивший травму, ранение, контузию, увечье в связи с боевыми действиями;">
              <w:r>
                <w:rPr>
                  <w:sz w:val="24"/>
                  <w:color w:val="0000ff"/>
                </w:rPr>
                <w:t xml:space="preserve">12</w:t>
              </w:r>
            </w:hyperlink>
            <w:r>
              <w:rPr>
                <w:sz w:val="24"/>
              </w:rPr>
              <w:t xml:space="preserve"> - </w:t>
            </w:r>
            <w:hyperlink w:history="0" w:anchor="P127" w:tooltip="ЦРГ 12.8 - ребенок-инвалид, получивший травму, ранение, контузию, увечье в связи с боевыми действиями, вследствие поражения мозгового отдела черепа и головного мозга;">
              <w:r>
                <w:rPr>
                  <w:sz w:val="24"/>
                  <w:color w:val="0000ff"/>
                </w:rPr>
                <w:t xml:space="preserve">12.8</w:t>
              </w:r>
            </w:hyperlink>
            <w:r>
              <w:rPr>
                <w:sz w:val="24"/>
              </w:rPr>
              <w:t xml:space="preserve">,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c>
          <w:tcPr>
            <w:tcW w:w="3118" w:type="dxa"/>
          </w:tcPr>
          <w:p>
            <w:pPr>
              <w:pStyle w:val="0"/>
              <w:jc w:val="both"/>
            </w:pPr>
            <w:r>
              <w:rPr>
                <w:sz w:val="24"/>
              </w:rPr>
              <w:t xml:space="preserve">Занятия подбираются с учетом возможностей инвалида</w:t>
            </w:r>
          </w:p>
        </w:tc>
      </w:tr>
      <w:tr>
        <w:tc>
          <w:tcPr>
            <w:tcW w:w="566" w:type="dxa"/>
          </w:tcPr>
          <w:p>
            <w:pPr>
              <w:pStyle w:val="0"/>
            </w:pPr>
            <w:r>
              <w:rPr>
                <w:sz w:val="24"/>
              </w:rPr>
              <w:t xml:space="preserve">2.</w:t>
            </w:r>
          </w:p>
        </w:tc>
        <w:tc>
          <w:tcPr>
            <w:tcW w:w="3118" w:type="dxa"/>
          </w:tcPr>
          <w:p>
            <w:pPr>
              <w:pStyle w:val="0"/>
              <w:jc w:val="both"/>
            </w:pPr>
            <w:r>
              <w:rPr>
                <w:sz w:val="24"/>
              </w:rPr>
              <w:t xml:space="preserve">Физические упражнения на повышение уровня двигательных возможностей и развитие мелкой моторики</w:t>
            </w:r>
          </w:p>
        </w:tc>
        <w:tc>
          <w:tcPr>
            <w:tcW w:w="2267" w:type="dxa"/>
          </w:tcPr>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c>
          <w:tcPr>
            <w:tcW w:w="3118" w:type="dxa"/>
          </w:tcPr>
          <w:p>
            <w:pPr>
              <w:pStyle w:val="0"/>
              <w:jc w:val="both"/>
            </w:pPr>
            <w:r>
              <w:rPr>
                <w:sz w:val="24"/>
              </w:rPr>
              <w:t xml:space="preserve">Занятия подбираются с учетом возможностей инвалида</w:t>
            </w:r>
          </w:p>
        </w:tc>
      </w:tr>
      <w:tr>
        <w:tc>
          <w:tcPr>
            <w:tcW w:w="566" w:type="dxa"/>
          </w:tcPr>
          <w:p>
            <w:pPr>
              <w:pStyle w:val="0"/>
            </w:pPr>
            <w:r>
              <w:rPr>
                <w:sz w:val="24"/>
              </w:rPr>
              <w:t xml:space="preserve">3.</w:t>
            </w:r>
          </w:p>
        </w:tc>
        <w:tc>
          <w:tcPr>
            <w:tcW w:w="3118" w:type="dxa"/>
          </w:tcPr>
          <w:p>
            <w:pPr>
              <w:pStyle w:val="0"/>
              <w:jc w:val="both"/>
            </w:pPr>
            <w:r>
              <w:rPr>
                <w:sz w:val="24"/>
              </w:rPr>
              <w:t xml:space="preserve">Оккупационная (повседневная) терапия (лечение трудом)</w:t>
            </w:r>
          </w:p>
        </w:tc>
        <w:tc>
          <w:tcPr>
            <w:tcW w:w="2267" w:type="dxa"/>
          </w:tcPr>
          <w:p>
            <w:pPr>
              <w:pStyle w:val="0"/>
              <w:jc w:val="both"/>
            </w:pPr>
            <w:hyperlink w:history="0" w:anchor="P94" w:tooltip="ЦРГ 1 - ребенок-инвалид с преимущественными нарушениями психических функций;">
              <w:r>
                <w:rPr>
                  <w:sz w:val="24"/>
                  <w:color w:val="0000ff"/>
                </w:rPr>
                <w:t xml:space="preserve">ЦРГ 1</w:t>
              </w:r>
            </w:hyperlink>
            <w:r>
              <w:rPr>
                <w:sz w:val="24"/>
              </w:rPr>
              <w:t xml:space="preserve"> - </w:t>
            </w:r>
            <w:hyperlink w:history="0" w:anchor="P132" w:tooltip="ЦРГ 12.13 - ребенок-инвалид, получивший травму, ранение, контузию, увечье в связи с боевыми действиями, вследствие комбинированной травмы или множественных ранений с одновременными нарушениями различных функций организма человека.">
              <w:r>
                <w:rPr>
                  <w:sz w:val="24"/>
                  <w:color w:val="0000ff"/>
                </w:rPr>
                <w:t xml:space="preserve">12.13</w:t>
              </w:r>
            </w:hyperlink>
          </w:p>
        </w:tc>
        <w:tc>
          <w:tcPr>
            <w:tcW w:w="3118" w:type="dxa"/>
          </w:tcPr>
          <w:p>
            <w:pPr>
              <w:pStyle w:val="0"/>
              <w:jc w:val="both"/>
            </w:pPr>
            <w:r>
              <w:rPr>
                <w:sz w:val="24"/>
              </w:rPr>
              <w:t xml:space="preserve">Занятия подбираются в зависимости от нарушенных функций и с учетом возможностей инвалида</w:t>
            </w:r>
          </w:p>
        </w:tc>
      </w:tr>
    </w:tbl>
    <w:p>
      <w:pPr>
        <w:pStyle w:val="0"/>
        <w:ind w:firstLine="540"/>
        <w:jc w:val="both"/>
      </w:pPr>
      <w:r>
        <w:rPr>
          <w:sz w:val="24"/>
        </w:rPr>
      </w:r>
    </w:p>
    <w:p>
      <w:pPr>
        <w:pStyle w:val="0"/>
        <w:ind w:firstLine="540"/>
        <w:jc w:val="both"/>
      </w:pPr>
      <w:r>
        <w:rPr>
          <w:sz w:val="24"/>
        </w:rPr>
        <w:t xml:space="preserve">Механотерапия направлена на выполнение пациентом комплексов лечебных, профилактических и восстановительных упражнений с помощью специальных средств - аппаратов и тренажеров, в том числе:</w:t>
      </w:r>
    </w:p>
    <w:p>
      <w:pPr>
        <w:pStyle w:val="0"/>
        <w:spacing w:before="240" w:line-rule="auto"/>
        <w:ind w:firstLine="540"/>
        <w:jc w:val="both"/>
      </w:pPr>
      <w:r>
        <w:rPr>
          <w:sz w:val="24"/>
        </w:rPr>
        <w:t xml:space="preserve">- активная механотерапия направлена на выполнение реабилитантом всех упражнений на аппаратах и тренажерах самостоятельно;</w:t>
      </w:r>
    </w:p>
    <w:p>
      <w:pPr>
        <w:pStyle w:val="0"/>
        <w:spacing w:before="240" w:line-rule="auto"/>
        <w:ind w:firstLine="540"/>
        <w:jc w:val="both"/>
      </w:pPr>
      <w:r>
        <w:rPr>
          <w:sz w:val="24"/>
        </w:rPr>
        <w:t xml:space="preserve">- пассивная (роботизированная) механотерапия предусматривает, что оборудование выполняет упражнения без участия пациента, разработка мышц происходит за счет движения элементов тренажера;</w:t>
      </w:r>
    </w:p>
    <w:p>
      <w:pPr>
        <w:pStyle w:val="0"/>
        <w:spacing w:before="240" w:line-rule="auto"/>
        <w:ind w:firstLine="540"/>
        <w:jc w:val="both"/>
      </w:pPr>
      <w:r>
        <w:rPr>
          <w:sz w:val="24"/>
        </w:rPr>
        <w:t xml:space="preserve">- активно-пассивная механотерапия предусматривает выполнение тренажером движения, при этом реабилитант не пассивен, а вовлечен в процесс.</w:t>
      </w:r>
    </w:p>
    <w:p>
      <w:pPr>
        <w:pStyle w:val="0"/>
        <w:spacing w:before="240" w:line-rule="auto"/>
        <w:ind w:firstLine="540"/>
        <w:jc w:val="both"/>
      </w:pPr>
      <w:r>
        <w:rPr>
          <w:sz w:val="24"/>
        </w:rPr>
        <w:t xml:space="preserve">- Оккупационная (повседневная) терапия (лечение трудом) направлена на восстановление и развитие нарушенных функций, формирование компенсаторных навыков по самообслуживанию, ведению домашнего хозяйства, выполнению трудовых операций, основной целью является социальная адаптация инвалида, в частности, занятия в условиях жилых модулей "Санитарная комната", "Кухня", "Спальня", которые включают в себя:</w:t>
      </w:r>
    </w:p>
    <w:p>
      <w:pPr>
        <w:pStyle w:val="0"/>
        <w:spacing w:before="240" w:line-rule="auto"/>
        <w:ind w:firstLine="540"/>
        <w:jc w:val="both"/>
      </w:pPr>
      <w:r>
        <w:rPr>
          <w:sz w:val="24"/>
        </w:rPr>
        <w:t xml:space="preserve">- уход за одеждой, постельными принадлежностями, обувью, жильем (мытье и подметание полов, смена постельного белья, чистка ковра, мытье окон, утилизация отходов и так далее);</w:t>
      </w:r>
    </w:p>
    <w:p>
      <w:pPr>
        <w:pStyle w:val="0"/>
        <w:spacing w:before="240" w:line-rule="auto"/>
        <w:ind w:firstLine="540"/>
        <w:jc w:val="both"/>
      </w:pPr>
      <w:r>
        <w:rPr>
          <w:sz w:val="24"/>
        </w:rPr>
        <w:t xml:space="preserve">ручную и машинную стирку;</w:t>
      </w:r>
    </w:p>
    <w:p>
      <w:pPr>
        <w:pStyle w:val="0"/>
        <w:spacing w:before="240" w:line-rule="auto"/>
        <w:ind w:firstLine="540"/>
        <w:jc w:val="both"/>
      </w:pPr>
      <w:r>
        <w:rPr>
          <w:sz w:val="24"/>
        </w:rPr>
        <w:t xml:space="preserve">- глажку разных предметов одежды (брюки, пиджаки, футболка и так далее);</w:t>
      </w:r>
    </w:p>
    <w:p>
      <w:pPr>
        <w:pStyle w:val="0"/>
        <w:spacing w:before="240" w:line-rule="auto"/>
        <w:ind w:firstLine="540"/>
        <w:jc w:val="both"/>
      </w:pPr>
      <w:r>
        <w:rPr>
          <w:sz w:val="24"/>
        </w:rPr>
        <w:t xml:space="preserve">- выполнение мелкого ремонта одежды (пришивание пуговиц), разных видов швов, накладывание заплаток, штопка;</w:t>
      </w:r>
    </w:p>
    <w:p>
      <w:pPr>
        <w:pStyle w:val="0"/>
        <w:spacing w:before="240" w:line-rule="auto"/>
        <w:ind w:firstLine="540"/>
        <w:jc w:val="both"/>
      </w:pPr>
      <w:r>
        <w:rPr>
          <w:sz w:val="24"/>
        </w:rPr>
        <w:t xml:space="preserve">приготовление пищи (разные салаты, каши, супы, борщ, макароны, картофель, рыбу и так далее);</w:t>
      </w:r>
    </w:p>
    <w:p>
      <w:pPr>
        <w:pStyle w:val="0"/>
        <w:spacing w:before="240" w:line-rule="auto"/>
        <w:ind w:firstLine="540"/>
        <w:jc w:val="both"/>
      </w:pPr>
      <w:r>
        <w:rPr>
          <w:sz w:val="24"/>
        </w:rPr>
        <w:t xml:space="preserve">- выполнение повседневной и праздничной сервировки стола;</w:t>
      </w:r>
    </w:p>
    <w:p>
      <w:pPr>
        <w:pStyle w:val="0"/>
        <w:spacing w:before="240" w:line-rule="auto"/>
        <w:ind w:firstLine="540"/>
        <w:jc w:val="both"/>
      </w:pPr>
      <w:r>
        <w:rPr>
          <w:sz w:val="24"/>
        </w:rPr>
        <w:t xml:space="preserve">- безопасное пользование электроплитами и другими бытовыми приборами (в том числе с вибрационной и световой индикацией);</w:t>
      </w:r>
    </w:p>
    <w:p>
      <w:pPr>
        <w:pStyle w:val="0"/>
        <w:spacing w:before="240" w:line-rule="auto"/>
        <w:ind w:firstLine="540"/>
        <w:jc w:val="both"/>
      </w:pPr>
      <w:r>
        <w:rPr>
          <w:sz w:val="24"/>
        </w:rPr>
        <w:t xml:space="preserve">- уход за телом (кожей, в том числе кожей культи(-ей) и вокруг стомы, ногтями, волосами, лицом, а также соблюдение санитарно-гигиенического режима (утилизация отходов, дезинфекция);</w:t>
      </w:r>
    </w:p>
    <w:p>
      <w:pPr>
        <w:pStyle w:val="0"/>
        <w:spacing w:before="240" w:line-rule="auto"/>
        <w:ind w:firstLine="540"/>
        <w:jc w:val="both"/>
      </w:pPr>
      <w:r>
        <w:rPr>
          <w:sz w:val="24"/>
        </w:rPr>
        <w:t xml:space="preserve">пользование и обслуживание (уход) за различными видами слуховых аппаратов (внутриушные, заушные, карманные и так далее);</w:t>
      </w:r>
    </w:p>
    <w:p>
      <w:pPr>
        <w:pStyle w:val="0"/>
        <w:spacing w:before="240" w:line-rule="auto"/>
        <w:ind w:firstLine="540"/>
        <w:jc w:val="both"/>
      </w:pPr>
      <w:r>
        <w:rPr>
          <w:sz w:val="24"/>
        </w:rPr>
        <w:t xml:space="preserve">пользование усилителями звука (в том числе коммуникаторами, стримерами, адаптерами для слуховых аппаратов и так далее);</w:t>
      </w:r>
    </w:p>
    <w:p>
      <w:pPr>
        <w:pStyle w:val="0"/>
        <w:spacing w:before="240" w:line-rule="auto"/>
        <w:ind w:firstLine="540"/>
        <w:jc w:val="both"/>
      </w:pPr>
      <w:r>
        <w:rPr>
          <w:sz w:val="24"/>
        </w:rPr>
        <w:t xml:space="preserve">- настройку функции телетекста на телевизоре;</w:t>
      </w:r>
    </w:p>
    <w:p>
      <w:pPr>
        <w:pStyle w:val="0"/>
        <w:spacing w:before="240" w:line-rule="auto"/>
        <w:ind w:firstLine="540"/>
        <w:jc w:val="both"/>
      </w:pPr>
      <w:r>
        <w:rPr>
          <w:sz w:val="24"/>
        </w:rPr>
        <w:t xml:space="preserve">- настройку и использование системы "умный дом";</w:t>
      </w:r>
    </w:p>
    <w:p>
      <w:pPr>
        <w:pStyle w:val="0"/>
        <w:spacing w:before="240" w:line-rule="auto"/>
        <w:ind w:firstLine="540"/>
        <w:jc w:val="both"/>
      </w:pPr>
      <w:r>
        <w:rPr>
          <w:sz w:val="24"/>
        </w:rPr>
        <w:t xml:space="preserve">уход за телом (обработка ран, стомы, дезинфекция кожи вокруг стомы).</w:t>
      </w:r>
    </w:p>
    <w:p>
      <w:pPr>
        <w:pStyle w:val="0"/>
        <w:ind w:firstLine="540"/>
        <w:jc w:val="both"/>
      </w:pPr>
      <w:r>
        <w:rPr>
          <w:sz w:val="24"/>
        </w:rPr>
      </w:r>
    </w:p>
    <w:p>
      <w:pPr>
        <w:pStyle w:val="2"/>
        <w:outlineLvl w:val="2"/>
        <w:jc w:val="both"/>
      </w:pPr>
      <w:r>
        <w:rPr>
          <w:sz w:val="24"/>
        </w:rPr>
        <w:t xml:space="preserve">Пособия для специалистов по социально-бытовой реабилитации и абилитации инвалидов:</w:t>
      </w:r>
    </w:p>
    <w:p>
      <w:pPr>
        <w:pStyle w:val="0"/>
        <w:spacing w:before="240" w:line-rule="auto"/>
        <w:ind w:firstLine="540"/>
        <w:jc w:val="both"/>
      </w:pPr>
      <w:r>
        <w:rPr>
          <w:sz w:val="24"/>
        </w:rPr>
        <w:t xml:space="preserve">- Обучение слепых пространственной ориентации: Учебное пособие./М.Н. Наумов - Москва: ВОС, 1982. - 116 с.</w:t>
      </w:r>
    </w:p>
    <w:p>
      <w:pPr>
        <w:pStyle w:val="0"/>
        <w:spacing w:before="240" w:line-rule="auto"/>
        <w:ind w:firstLine="540"/>
        <w:jc w:val="both"/>
      </w:pPr>
      <w:r>
        <w:rPr>
          <w:sz w:val="24"/>
        </w:rPr>
        <w:t xml:space="preserve">- Социально-бытовая адаптация инвалидов по зрению. Первая ступень. Базовая элементарная реабилитация: методическое пособие"/Авторский коллектив ИПРПП ВОС "Реакомп", Москва: Институт "Реакомп", 2004. - 64 с.</w:t>
      </w:r>
    </w:p>
    <w:p>
      <w:pPr>
        <w:pStyle w:val="0"/>
        <w:spacing w:before="240" w:line-rule="auto"/>
        <w:ind w:firstLine="540"/>
        <w:jc w:val="both"/>
      </w:pPr>
      <w:r>
        <w:rPr>
          <w:sz w:val="24"/>
        </w:rPr>
        <w:t xml:space="preserve">- Социально-бытовая адаптация инвалидов по зрению. Вторая ступень. Безопасное использование бытовых приборов: методическое пособие"/Под ред. С.Н. Ваньшин, Москва: Институт "Реакомп", 2005. - 60 с.</w:t>
      </w:r>
    </w:p>
    <w:p>
      <w:pPr>
        <w:pStyle w:val="0"/>
        <w:spacing w:before="240" w:line-rule="auto"/>
        <w:ind w:firstLine="540"/>
        <w:jc w:val="both"/>
      </w:pPr>
      <w:r>
        <w:rPr>
          <w:sz w:val="24"/>
        </w:rPr>
        <w:t xml:space="preserve">- Семейная и бытовая безопасность: Учебное пособие./Р.И. Айзман, С.В. Петров, Т.А. Эрдыниева - Москва: Русайнс, 2022. - 387 с</w:t>
      </w:r>
    </w:p>
    <w:p>
      <w:pPr>
        <w:pStyle w:val="0"/>
        <w:spacing w:before="240" w:line-rule="auto"/>
        <w:ind w:firstLine="540"/>
        <w:jc w:val="both"/>
      </w:pPr>
      <w:r>
        <w:rPr>
          <w:sz w:val="24"/>
        </w:rPr>
        <w:t xml:space="preserve">- Социально-бытовая реабилитация: Учебное пособие./Т.И. Лавренова - Пенза: Пензенский государственный педагогический университет имени В.Г. Белинского, 2011. - 73 с.</w:t>
      </w:r>
    </w:p>
    <w:p>
      <w:pPr>
        <w:pStyle w:val="0"/>
        <w:spacing w:before="240" w:line-rule="auto"/>
        <w:ind w:firstLine="540"/>
        <w:jc w:val="both"/>
      </w:pPr>
      <w:r>
        <w:rPr>
          <w:sz w:val="24"/>
        </w:rPr>
        <w:t xml:space="preserve">- Приспособление жилья для инвалидов: организационные, нормативные и методические вопросы/О.Н. Владимирова, С.Н. Пузин, Л.А. Кожушко, И.С. Ишутина//Вестник Всероссийского общества специалистов по медико-социальной экспертизе, реабилитации и реабилитационной индустрии 2019, N 2. - С. 25 - 34</w:t>
      </w:r>
    </w:p>
    <w:p>
      <w:pPr>
        <w:pStyle w:val="0"/>
        <w:spacing w:before="240" w:line-rule="auto"/>
        <w:ind w:firstLine="540"/>
        <w:jc w:val="both"/>
      </w:pPr>
      <w:r>
        <w:rPr>
          <w:sz w:val="24"/>
        </w:rPr>
        <w:t xml:space="preserve">- Разработка модели жилого помещения для инвалидов с нарушениями функций опорно-двигательного аппарата/Л.А. Терская, Л.И. Давыденко, Л.А. Чернявина//Современные наукоемкие технологии. - 2017. - N 5. - С. 78 - 82.</w:t>
      </w:r>
    </w:p>
    <w:p>
      <w:pPr>
        <w:pStyle w:val="0"/>
        <w:spacing w:before="240" w:line-rule="auto"/>
        <w:ind w:firstLine="540"/>
        <w:jc w:val="both"/>
      </w:pPr>
      <w:r>
        <w:rPr>
          <w:sz w:val="24"/>
        </w:rPr>
        <w:t xml:space="preserve">- Сахарный диабет 1 типа: руководство для пациентов/А.Ю. Майоров, Е.В. Суркова, О.Г. Мельникова. - Москва: Фарм-Медиа, 2016 - 120 с.: ил.</w:t>
      </w:r>
    </w:p>
    <w:p>
      <w:pPr>
        <w:pStyle w:val="0"/>
        <w:spacing w:before="240" w:line-rule="auto"/>
        <w:ind w:firstLine="540"/>
        <w:jc w:val="both"/>
      </w:pPr>
      <w:r>
        <w:rPr>
          <w:sz w:val="24"/>
        </w:rPr>
        <w:t xml:space="preserve">- Дневник самоконтроля состояния пациента как способ повышения приверженности лечению больных хронической сердечной недостаточностью/Е.В. Фролова, А.И. Огорелышева, Е.С. Спасенова, Т.Р. Халилова//Российский семейный врач. 2019. N 2. - С. 21 - 25.</w:t>
      </w:r>
    </w:p>
    <w:p>
      <w:pPr>
        <w:pStyle w:val="0"/>
        <w:spacing w:before="240" w:line-rule="auto"/>
        <w:ind w:firstLine="540"/>
        <w:jc w:val="both"/>
      </w:pPr>
      <w:r>
        <w:rPr>
          <w:sz w:val="24"/>
        </w:rPr>
        <w:t xml:space="preserve">- Уход за стомами: Учебное пособие./О.Н. Выговская, Т.В. Ган - Новосибирск: Православная гимназия во имя Преподобного Сергия Радонежского, 2016. - 54 с.</w:t>
      </w:r>
    </w:p>
    <w:p>
      <w:pPr>
        <w:pStyle w:val="0"/>
        <w:spacing w:before="240" w:line-rule="auto"/>
        <w:ind w:firstLine="540"/>
        <w:jc w:val="both"/>
      </w:pPr>
      <w:r>
        <w:rPr>
          <w:sz w:val="24"/>
        </w:rPr>
        <w:t xml:space="preserve">- Руководство для стомированных больных/В.И. Помазкин - Екатеринбург, 2008. - 180 с.</w:t>
      </w:r>
    </w:p>
    <w:p>
      <w:pPr>
        <w:pStyle w:val="0"/>
        <w:spacing w:before="240" w:line-rule="auto"/>
        <w:ind w:firstLine="540"/>
        <w:jc w:val="both"/>
      </w:pPr>
      <w:r>
        <w:rPr>
          <w:sz w:val="24"/>
        </w:rPr>
        <w:t xml:space="preserve">- Пособие для стомированных пациентов/Ю.В. Мансуров - Санкт-Петербург: ООО "Б. Браун Медикал", 2020. - 42 с.</w:t>
      </w:r>
    </w:p>
    <w:p>
      <w:pPr>
        <w:pStyle w:val="0"/>
        <w:ind w:firstLine="540"/>
        <w:jc w:val="both"/>
      </w:pPr>
      <w:r>
        <w:rPr>
          <w:sz w:val="24"/>
        </w:rPr>
      </w:r>
    </w:p>
    <w:bookmarkStart w:id="4761" w:name="P4761"/>
    <w:bookmarkEnd w:id="4761"/>
    <w:p>
      <w:pPr>
        <w:pStyle w:val="2"/>
        <w:outlineLvl w:val="1"/>
        <w:jc w:val="center"/>
      </w:pPr>
      <w:r>
        <w:rPr>
          <w:sz w:val="24"/>
        </w:rPr>
        <w:t xml:space="preserve">Раздел X. Показатели качества и оценка результатов</w:t>
      </w:r>
    </w:p>
    <w:p>
      <w:pPr>
        <w:pStyle w:val="2"/>
        <w:jc w:val="center"/>
      </w:pPr>
      <w:r>
        <w:rPr>
          <w:sz w:val="24"/>
        </w:rPr>
        <w:t xml:space="preserve">реализации услуги, предусмотренных стандартом</w:t>
      </w:r>
    </w:p>
    <w:p>
      <w:pPr>
        <w:pStyle w:val="0"/>
        <w:ind w:firstLine="540"/>
        <w:jc w:val="both"/>
      </w:pPr>
      <w:r>
        <w:rPr>
          <w:sz w:val="24"/>
        </w:rPr>
      </w:r>
    </w:p>
    <w:p>
      <w:pPr>
        <w:pStyle w:val="0"/>
        <w:ind w:firstLine="540"/>
        <w:jc w:val="both"/>
      </w:pPr>
      <w:r>
        <w:rPr>
          <w:sz w:val="24"/>
        </w:rPr>
        <w:t xml:space="preserve">64. Показателями качества и оценки результативности реализации услуги, в рамках стандарта являются:</w:t>
      </w:r>
    </w:p>
    <w:p>
      <w:pPr>
        <w:pStyle w:val="0"/>
        <w:spacing w:before="240" w:line-rule="auto"/>
        <w:ind w:firstLine="540"/>
        <w:jc w:val="both"/>
      </w:pPr>
      <w:r>
        <w:rPr>
          <w:sz w:val="24"/>
        </w:rPr>
        <w:t xml:space="preserve">- полнота выполнения услуги;</w:t>
      </w:r>
    </w:p>
    <w:p>
      <w:pPr>
        <w:pStyle w:val="0"/>
        <w:spacing w:before="240" w:line-rule="auto"/>
        <w:ind w:firstLine="540"/>
        <w:jc w:val="both"/>
      </w:pPr>
      <w:r>
        <w:rPr>
          <w:sz w:val="24"/>
        </w:rPr>
        <w:t xml:space="preserve">- достижение конкретных целей;</w:t>
      </w:r>
    </w:p>
    <w:p>
      <w:pPr>
        <w:pStyle w:val="0"/>
        <w:spacing w:before="240" w:line-rule="auto"/>
        <w:ind w:firstLine="540"/>
        <w:jc w:val="both"/>
      </w:pPr>
      <w:r>
        <w:rPr>
          <w:sz w:val="24"/>
        </w:rPr>
        <w:t xml:space="preserve">- реабилитационный эффект;</w:t>
      </w:r>
    </w:p>
    <w:p>
      <w:pPr>
        <w:pStyle w:val="0"/>
        <w:spacing w:before="240" w:line-rule="auto"/>
        <w:ind w:firstLine="540"/>
        <w:jc w:val="both"/>
      </w:pPr>
      <w:r>
        <w:rPr>
          <w:sz w:val="24"/>
        </w:rPr>
        <w:t xml:space="preserve">- удовлетворенность результатами оказанной услуги.</w:t>
      </w:r>
    </w:p>
    <w:p>
      <w:pPr>
        <w:pStyle w:val="0"/>
        <w:spacing w:before="240" w:line-rule="auto"/>
        <w:ind w:firstLine="540"/>
        <w:jc w:val="both"/>
      </w:pPr>
      <w:r>
        <w:rPr>
          <w:sz w:val="24"/>
        </w:rPr>
        <w:t xml:space="preserve">При поступлении в реабилитационную организацию ребенка-инвалида проводится социально-бытовая диагностика первичная (входящая), а по завершении - социально-бытовая диагностика повторная (контрольная).</w:t>
      </w:r>
    </w:p>
    <w:p>
      <w:pPr>
        <w:pStyle w:val="0"/>
        <w:spacing w:before="240" w:line-rule="auto"/>
        <w:ind w:firstLine="540"/>
        <w:jc w:val="both"/>
      </w:pPr>
      <w:r>
        <w:rPr>
          <w:sz w:val="24"/>
        </w:rPr>
        <w:t xml:space="preserve">Для социально-бытовой диагностики используется протокол оценки эффективности проведенного курса социально-бытовой реабилитации и абилитации ребенка-инвалида, представленный </w:t>
      </w:r>
      <w:hyperlink w:history="0" w:anchor="P4855" w:tooltip="65. Протокол оценки эффективности проведенного курса социально-бытовой реабилитации и абилитации.">
        <w:r>
          <w:rPr>
            <w:sz w:val="24"/>
            <w:color w:val="0000ff"/>
          </w:rPr>
          <w:t xml:space="preserve">пункте 65</w:t>
        </w:r>
      </w:hyperlink>
      <w:r>
        <w:rPr>
          <w:sz w:val="24"/>
        </w:rPr>
        <w:t xml:space="preserve"> настоящего раздела стандарта.</w:t>
      </w:r>
    </w:p>
    <w:p>
      <w:pPr>
        <w:pStyle w:val="0"/>
        <w:spacing w:before="240" w:line-rule="auto"/>
        <w:ind w:firstLine="540"/>
        <w:jc w:val="both"/>
      </w:pPr>
      <w:r>
        <w:rPr>
          <w:sz w:val="24"/>
        </w:rPr>
        <w:t xml:space="preserve">В рамках социально-бытовой диагностики проводится, в том числе, оценка ограничений в следующих основных категориях жизнедеятельности:</w:t>
      </w:r>
    </w:p>
    <w:p>
      <w:pPr>
        <w:pStyle w:val="0"/>
        <w:spacing w:before="240" w:line-rule="auto"/>
        <w:ind w:firstLine="540"/>
        <w:jc w:val="both"/>
      </w:pPr>
      <w:r>
        <w:rPr>
          <w:sz w:val="24"/>
        </w:rPr>
        <w:t xml:space="preserve">- способность к самообслуживанию;</w:t>
      </w:r>
    </w:p>
    <w:p>
      <w:pPr>
        <w:pStyle w:val="0"/>
        <w:spacing w:before="240" w:line-rule="auto"/>
        <w:ind w:firstLine="540"/>
        <w:jc w:val="both"/>
      </w:pPr>
      <w:r>
        <w:rPr>
          <w:sz w:val="24"/>
        </w:rPr>
        <w:t xml:space="preserve">- способность к самостоятельному передвижению;</w:t>
      </w:r>
    </w:p>
    <w:p>
      <w:pPr>
        <w:pStyle w:val="0"/>
        <w:spacing w:before="240" w:line-rule="auto"/>
        <w:ind w:firstLine="540"/>
        <w:jc w:val="both"/>
      </w:pPr>
      <w:r>
        <w:rPr>
          <w:sz w:val="24"/>
        </w:rPr>
        <w:t xml:space="preserve">- способность к ориентации;</w:t>
      </w:r>
    </w:p>
    <w:p>
      <w:pPr>
        <w:pStyle w:val="0"/>
        <w:spacing w:before="240" w:line-rule="auto"/>
        <w:ind w:firstLine="540"/>
        <w:jc w:val="both"/>
      </w:pPr>
      <w:r>
        <w:rPr>
          <w:sz w:val="24"/>
        </w:rPr>
        <w:t xml:space="preserve">- способность контролировать свое поведение.</w:t>
      </w:r>
    </w:p>
    <w:p>
      <w:pPr>
        <w:pStyle w:val="0"/>
        <w:spacing w:before="240" w:line-rule="auto"/>
        <w:ind w:firstLine="540"/>
        <w:jc w:val="both"/>
      </w:pPr>
      <w:r>
        <w:rPr>
          <w:sz w:val="24"/>
        </w:rPr>
        <w:t xml:space="preserve">Оценка ОЖД производится на основании описания активности и участия инвалида посредством оценки категорий МКФ в соответствии со следующей шкалой:</w:t>
      </w:r>
    </w:p>
    <w:p>
      <w:pPr>
        <w:pStyle w:val="0"/>
        <w:spacing w:before="240" w:line-rule="auto"/>
        <w:ind w:firstLine="540"/>
        <w:jc w:val="both"/>
      </w:pPr>
      <w:r>
        <w:rPr>
          <w:sz w:val="24"/>
        </w:rPr>
        <w:t xml:space="preserve">- 0 - нет затруднений;</w:t>
      </w:r>
    </w:p>
    <w:p>
      <w:pPr>
        <w:pStyle w:val="0"/>
        <w:spacing w:before="240" w:line-rule="auto"/>
        <w:ind w:firstLine="540"/>
        <w:jc w:val="both"/>
      </w:pPr>
      <w:r>
        <w:rPr>
          <w:sz w:val="24"/>
        </w:rPr>
        <w:t xml:space="preserve">- 1 - легкие затруднения;</w:t>
      </w:r>
    </w:p>
    <w:p>
      <w:pPr>
        <w:pStyle w:val="0"/>
        <w:spacing w:before="240" w:line-rule="auto"/>
        <w:ind w:firstLine="540"/>
        <w:jc w:val="both"/>
      </w:pPr>
      <w:r>
        <w:rPr>
          <w:sz w:val="24"/>
        </w:rPr>
        <w:t xml:space="preserve">- 2 - умеренные затруднения;</w:t>
      </w:r>
    </w:p>
    <w:p>
      <w:pPr>
        <w:pStyle w:val="0"/>
        <w:spacing w:before="240" w:line-rule="auto"/>
        <w:ind w:firstLine="540"/>
        <w:jc w:val="both"/>
      </w:pPr>
      <w:r>
        <w:rPr>
          <w:sz w:val="24"/>
        </w:rPr>
        <w:t xml:space="preserve">- 3 - тяжелые затруднения;</w:t>
      </w:r>
    </w:p>
    <w:p>
      <w:pPr>
        <w:pStyle w:val="0"/>
        <w:spacing w:before="240" w:line-rule="auto"/>
        <w:ind w:firstLine="540"/>
        <w:jc w:val="both"/>
      </w:pPr>
      <w:r>
        <w:rPr>
          <w:sz w:val="24"/>
        </w:rPr>
        <w:t xml:space="preserve">- 4 - абсолютные затруднения.</w:t>
      </w:r>
    </w:p>
    <w:p>
      <w:pPr>
        <w:pStyle w:val="0"/>
        <w:spacing w:before="240" w:line-rule="auto"/>
        <w:ind w:firstLine="540"/>
        <w:jc w:val="both"/>
      </w:pPr>
      <w:r>
        <w:rPr>
          <w:sz w:val="24"/>
        </w:rPr>
        <w:t xml:space="preserve">По результатам социально-бытовой диагностики первичной (входящей) определяются конкретные цели на курс социально-бытовой реабилитации и абилитации и объем мероприятий, входящих в состав услуги.</w:t>
      </w:r>
    </w:p>
    <w:p>
      <w:pPr>
        <w:pStyle w:val="0"/>
        <w:spacing w:before="240" w:line-rule="auto"/>
        <w:ind w:firstLine="540"/>
        <w:jc w:val="both"/>
      </w:pPr>
      <w:r>
        <w:rPr>
          <w:sz w:val="24"/>
        </w:rPr>
        <w:t xml:space="preserve">По окончании курса реабилитации проводится социально-бытовая диагностика повторная (контрольная), в рамках которой оцениваются критерии: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5612"/>
        <w:gridCol w:w="963"/>
        <w:gridCol w:w="963"/>
        <w:gridCol w:w="963"/>
      </w:tblGrid>
      <w:tr>
        <w:tc>
          <w:tcPr>
            <w:gridSpan w:val="2"/>
            <w:tcW w:w="6178" w:type="dxa"/>
          </w:tcPr>
          <w:p>
            <w:pPr>
              <w:pStyle w:val="0"/>
              <w:jc w:val="center"/>
            </w:pPr>
            <w:r>
              <w:rPr>
                <w:sz w:val="24"/>
              </w:rPr>
              <w:t xml:space="preserve">Критерии эффективности реализации услуги</w:t>
            </w:r>
          </w:p>
        </w:tc>
        <w:tc>
          <w:tcPr>
            <w:tcW w:w="963" w:type="dxa"/>
          </w:tcPr>
          <w:p>
            <w:pPr>
              <w:pStyle w:val="0"/>
              <w:jc w:val="center"/>
            </w:pPr>
            <w:r>
              <w:rPr>
                <w:sz w:val="24"/>
              </w:rPr>
              <w:t xml:space="preserve">2 балла</w:t>
            </w:r>
          </w:p>
        </w:tc>
        <w:tc>
          <w:tcPr>
            <w:tcW w:w="963" w:type="dxa"/>
          </w:tcPr>
          <w:p>
            <w:pPr>
              <w:pStyle w:val="0"/>
              <w:jc w:val="center"/>
            </w:pPr>
            <w:r>
              <w:rPr>
                <w:sz w:val="24"/>
              </w:rPr>
              <w:t xml:space="preserve">1 балл</w:t>
            </w:r>
          </w:p>
        </w:tc>
        <w:tc>
          <w:tcPr>
            <w:tcW w:w="963" w:type="dxa"/>
          </w:tcPr>
          <w:p>
            <w:pPr>
              <w:pStyle w:val="0"/>
              <w:jc w:val="center"/>
            </w:pPr>
            <w:r>
              <w:rPr>
                <w:sz w:val="24"/>
              </w:rPr>
              <w:t xml:space="preserve">0 баллов</w:t>
            </w:r>
          </w:p>
        </w:tc>
      </w:tr>
      <w:tr>
        <w:tc>
          <w:tcPr>
            <w:tcW w:w="566" w:type="dxa"/>
          </w:tcPr>
          <w:p>
            <w:pPr>
              <w:pStyle w:val="0"/>
            </w:pPr>
            <w:r>
              <w:rPr>
                <w:sz w:val="24"/>
              </w:rPr>
              <w:t xml:space="preserve">1.</w:t>
            </w:r>
          </w:p>
        </w:tc>
        <w:tc>
          <w:tcPr>
            <w:tcW w:w="5612" w:type="dxa"/>
          </w:tcPr>
          <w:p>
            <w:pPr>
              <w:pStyle w:val="0"/>
            </w:pPr>
            <w:r>
              <w:rPr>
                <w:sz w:val="24"/>
              </w:rPr>
              <w:t xml:space="preserve">Полнота выполнения услуги (P)</w:t>
            </w:r>
          </w:p>
        </w:tc>
        <w:tc>
          <w:tcPr>
            <w:tcW w:w="963" w:type="dxa"/>
          </w:tcPr>
          <w:p>
            <w:pPr>
              <w:pStyle w:val="0"/>
            </w:pPr>
            <w:r>
              <w:rPr>
                <w:sz w:val="24"/>
              </w:rPr>
            </w:r>
          </w:p>
        </w:tc>
        <w:tc>
          <w:tcPr>
            <w:tcW w:w="963" w:type="dxa"/>
          </w:tcPr>
          <w:p>
            <w:pPr>
              <w:pStyle w:val="0"/>
            </w:pPr>
            <w:r>
              <w:rPr>
                <w:sz w:val="24"/>
              </w:rPr>
            </w:r>
          </w:p>
        </w:tc>
        <w:tc>
          <w:tcPr>
            <w:tcW w:w="963" w:type="dxa"/>
          </w:tcPr>
          <w:p>
            <w:pPr>
              <w:pStyle w:val="0"/>
            </w:pPr>
            <w:r>
              <w:rPr>
                <w:sz w:val="24"/>
              </w:rPr>
            </w:r>
          </w:p>
        </w:tc>
      </w:tr>
      <w:tr>
        <w:tc>
          <w:tcPr>
            <w:tcW w:w="566" w:type="dxa"/>
          </w:tcPr>
          <w:p>
            <w:pPr>
              <w:pStyle w:val="0"/>
            </w:pPr>
            <w:r>
              <w:rPr>
                <w:sz w:val="24"/>
              </w:rPr>
              <w:t xml:space="preserve">2.</w:t>
            </w:r>
          </w:p>
        </w:tc>
        <w:tc>
          <w:tcPr>
            <w:tcW w:w="5612" w:type="dxa"/>
          </w:tcPr>
          <w:p>
            <w:pPr>
              <w:pStyle w:val="0"/>
            </w:pPr>
            <w:r>
              <w:rPr>
                <w:sz w:val="24"/>
              </w:rPr>
              <w:t xml:space="preserve">Достижение конкретных целей (C)</w:t>
            </w:r>
          </w:p>
        </w:tc>
        <w:tc>
          <w:tcPr>
            <w:tcW w:w="963" w:type="dxa"/>
          </w:tcPr>
          <w:p>
            <w:pPr>
              <w:pStyle w:val="0"/>
            </w:pPr>
            <w:r>
              <w:rPr>
                <w:sz w:val="24"/>
              </w:rPr>
            </w:r>
          </w:p>
        </w:tc>
        <w:tc>
          <w:tcPr>
            <w:tcW w:w="963" w:type="dxa"/>
          </w:tcPr>
          <w:p>
            <w:pPr>
              <w:pStyle w:val="0"/>
            </w:pPr>
            <w:r>
              <w:rPr>
                <w:sz w:val="24"/>
              </w:rPr>
            </w:r>
          </w:p>
        </w:tc>
        <w:tc>
          <w:tcPr>
            <w:tcW w:w="963" w:type="dxa"/>
          </w:tcPr>
          <w:p>
            <w:pPr>
              <w:pStyle w:val="0"/>
            </w:pPr>
            <w:r>
              <w:rPr>
                <w:sz w:val="24"/>
              </w:rPr>
            </w:r>
          </w:p>
        </w:tc>
      </w:tr>
      <w:tr>
        <w:tc>
          <w:tcPr>
            <w:tcW w:w="566" w:type="dxa"/>
          </w:tcPr>
          <w:p>
            <w:pPr>
              <w:pStyle w:val="0"/>
            </w:pPr>
            <w:r>
              <w:rPr>
                <w:sz w:val="24"/>
              </w:rPr>
              <w:t xml:space="preserve">3.</w:t>
            </w:r>
          </w:p>
        </w:tc>
        <w:tc>
          <w:tcPr>
            <w:tcW w:w="5612" w:type="dxa"/>
          </w:tcPr>
          <w:p>
            <w:pPr>
              <w:pStyle w:val="0"/>
            </w:pPr>
            <w:r>
              <w:rPr>
                <w:sz w:val="24"/>
              </w:rPr>
              <w:t xml:space="preserve">Реабилитационный эффект (R)</w:t>
            </w:r>
          </w:p>
        </w:tc>
        <w:tc>
          <w:tcPr>
            <w:tcW w:w="963" w:type="dxa"/>
          </w:tcPr>
          <w:p>
            <w:pPr>
              <w:pStyle w:val="0"/>
            </w:pPr>
            <w:r>
              <w:rPr>
                <w:sz w:val="24"/>
              </w:rPr>
            </w:r>
          </w:p>
        </w:tc>
        <w:tc>
          <w:tcPr>
            <w:tcW w:w="963" w:type="dxa"/>
          </w:tcPr>
          <w:p>
            <w:pPr>
              <w:pStyle w:val="0"/>
            </w:pPr>
            <w:r>
              <w:rPr>
                <w:sz w:val="24"/>
              </w:rPr>
            </w:r>
          </w:p>
        </w:tc>
        <w:tc>
          <w:tcPr>
            <w:tcW w:w="963" w:type="dxa"/>
          </w:tcPr>
          <w:p>
            <w:pPr>
              <w:pStyle w:val="0"/>
            </w:pPr>
            <w:r>
              <w:rPr>
                <w:sz w:val="24"/>
              </w:rPr>
            </w:r>
          </w:p>
        </w:tc>
      </w:tr>
      <w:tr>
        <w:tc>
          <w:tcPr>
            <w:tcW w:w="566" w:type="dxa"/>
          </w:tcPr>
          <w:p>
            <w:pPr>
              <w:pStyle w:val="0"/>
            </w:pPr>
            <w:r>
              <w:rPr>
                <w:sz w:val="24"/>
              </w:rPr>
              <w:t xml:space="preserve">4.</w:t>
            </w:r>
          </w:p>
        </w:tc>
        <w:tc>
          <w:tcPr>
            <w:tcW w:w="5612" w:type="dxa"/>
          </w:tcPr>
          <w:p>
            <w:pPr>
              <w:pStyle w:val="0"/>
            </w:pPr>
            <w:r>
              <w:rPr>
                <w:sz w:val="24"/>
              </w:rPr>
              <w:t xml:space="preserve">Удовлетворенность результатами оказанной услуги (U)</w:t>
            </w:r>
          </w:p>
        </w:tc>
        <w:tc>
          <w:tcPr>
            <w:tcW w:w="963" w:type="dxa"/>
          </w:tcPr>
          <w:p>
            <w:pPr>
              <w:pStyle w:val="0"/>
            </w:pPr>
            <w:r>
              <w:rPr>
                <w:sz w:val="24"/>
              </w:rPr>
            </w:r>
          </w:p>
        </w:tc>
        <w:tc>
          <w:tcPr>
            <w:tcW w:w="963" w:type="dxa"/>
          </w:tcPr>
          <w:p>
            <w:pPr>
              <w:pStyle w:val="0"/>
            </w:pPr>
            <w:r>
              <w:rPr>
                <w:sz w:val="24"/>
              </w:rPr>
            </w:r>
          </w:p>
        </w:tc>
        <w:tc>
          <w:tcPr>
            <w:tcW w:w="963" w:type="dxa"/>
          </w:tcPr>
          <w:p>
            <w:pPr>
              <w:pStyle w:val="0"/>
            </w:pPr>
            <w:r>
              <w:rPr>
                <w:sz w:val="24"/>
              </w:rPr>
            </w:r>
          </w:p>
        </w:tc>
      </w:tr>
      <w:tr>
        <w:tc>
          <w:tcPr>
            <w:gridSpan w:val="2"/>
            <w:tcW w:w="6178" w:type="dxa"/>
          </w:tcPr>
          <w:p>
            <w:pPr>
              <w:pStyle w:val="0"/>
            </w:pPr>
            <w:r>
              <w:rPr>
                <w:sz w:val="24"/>
              </w:rPr>
              <w:t xml:space="preserve">Общий балл:</w:t>
            </w:r>
          </w:p>
        </w:tc>
        <w:tc>
          <w:tcPr>
            <w:gridSpan w:val="3"/>
            <w:tcW w:w="2889" w:type="dxa"/>
          </w:tcPr>
          <w:p>
            <w:pPr>
              <w:pStyle w:val="0"/>
            </w:pPr>
            <w:r>
              <w:rPr>
                <w:sz w:val="24"/>
              </w:rPr>
            </w:r>
          </w:p>
        </w:tc>
      </w:tr>
    </w:tbl>
    <w:p>
      <w:pPr>
        <w:pStyle w:val="0"/>
        <w:ind w:firstLine="540"/>
        <w:jc w:val="both"/>
      </w:pPr>
      <w:r>
        <w:rPr>
          <w:sz w:val="24"/>
        </w:rPr>
      </w:r>
    </w:p>
    <w:p>
      <w:pPr>
        <w:pStyle w:val="0"/>
        <w:ind w:firstLine="540"/>
        <w:jc w:val="both"/>
      </w:pPr>
      <w:r>
        <w:rPr>
          <w:sz w:val="24"/>
        </w:rPr>
        <w:t xml:space="preserve">Критерий "Полнота выполнения услуги" (P) оценивается исходя из того, насколько полно были реализованы все мероприятия, обозначенные в стандарте, для соответствующей ЦРГ. При реализации мероприятий в соответствии со стандартом - полный объем (социально-бытовая диагностика (первичная (входящая), повторная (контрольная), информирование, консультирование, практические занятия, тренинги, просвещение) - услуга оказана в полном объеме - ставится 2 балла. При выполнении мероприятий не в полном объеме (не проведено 1 мероприятие из указанных в стандарте) - услуга оказана частично - 1 балл. При невыполнении 2 или более мероприятий, составляющих услугу, или количество мероприятий меньше, чем указано в стандарте - услуга оказана не в полном объеме - 0 баллов.</w:t>
      </w:r>
    </w:p>
    <w:p>
      <w:pPr>
        <w:pStyle w:val="0"/>
        <w:spacing w:before="240" w:line-rule="auto"/>
        <w:ind w:firstLine="540"/>
        <w:jc w:val="both"/>
      </w:pPr>
      <w:r>
        <w:rPr>
          <w:sz w:val="24"/>
        </w:rPr>
        <w:t xml:space="preserve">Критерий "Достижение конкретных целей" (C) оценивается насколько полно были реализованы конкретные цели, определенные при социально-бытовой диагностике первичной (входящей) на данный курс реабилитации. Поставленные цели достигнуты полностью - 2 балла. Поставленные цели достигнуты частично - 1 балл. Ни одна из поставленных целей не достигнута - 0 баллов.</w:t>
      </w:r>
    </w:p>
    <w:p>
      <w:pPr>
        <w:pStyle w:val="0"/>
        <w:spacing w:before="240" w:line-rule="auto"/>
        <w:ind w:firstLine="540"/>
        <w:jc w:val="both"/>
      </w:pPr>
      <w:r>
        <w:rPr>
          <w:sz w:val="24"/>
        </w:rPr>
        <w:t xml:space="preserve">Критерий "Реабилитационный эффект" (R) рассчитывается посредством сопоставления результатов социально-бытовой диагностики первичной (входящей) и повторной (контрольной) по формуле:</w:t>
      </w:r>
    </w:p>
    <w:p>
      <w:pPr>
        <w:pStyle w:val="0"/>
        <w:ind w:firstLine="540"/>
        <w:jc w:val="both"/>
      </w:pPr>
      <w:r>
        <w:rPr>
          <w:sz w:val="24"/>
        </w:rPr>
      </w:r>
    </w:p>
    <w:p>
      <w:pPr>
        <w:pStyle w:val="0"/>
        <w:jc w:val="center"/>
      </w:pPr>
      <w:r>
        <w:rPr>
          <w:sz w:val="24"/>
        </w:rPr>
        <w:t xml:space="preserve">R = b / a * 100%</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R - реабилитационный эффект, в процентах;</w:t>
      </w:r>
    </w:p>
    <w:p>
      <w:pPr>
        <w:pStyle w:val="0"/>
        <w:spacing w:before="240" w:line-rule="auto"/>
        <w:ind w:firstLine="540"/>
        <w:jc w:val="both"/>
      </w:pPr>
      <w:r>
        <w:rPr>
          <w:sz w:val="24"/>
        </w:rPr>
        <w:t xml:space="preserve">b - количество категорий МКФ, по которым наблюдается положительная динамика;</w:t>
      </w:r>
    </w:p>
    <w:p>
      <w:pPr>
        <w:pStyle w:val="0"/>
        <w:spacing w:before="240" w:line-rule="auto"/>
        <w:ind w:firstLine="540"/>
        <w:jc w:val="both"/>
      </w:pPr>
      <w:r>
        <w:rPr>
          <w:sz w:val="24"/>
        </w:rPr>
        <w:t xml:space="preserve">a - общее количество исследуемых категорий МКФ, которым были присвоены баллы от 4 до 1.</w:t>
      </w:r>
    </w:p>
    <w:p>
      <w:pPr>
        <w:pStyle w:val="0"/>
        <w:spacing w:before="240" w:line-rule="auto"/>
        <w:jc w:val="both"/>
      </w:pPr>
      <w:r>
        <w:rPr>
          <w:sz w:val="24"/>
        </w:rPr>
        <w:t xml:space="preserve">При получении дробного числа, необходимо произвести его округление.</w:t>
      </w:r>
    </w:p>
    <w:p>
      <w:pPr>
        <w:pStyle w:val="0"/>
        <w:spacing w:before="240" w:line-rule="auto"/>
        <w:jc w:val="both"/>
      </w:pPr>
      <w:r>
        <w:rPr>
          <w:sz w:val="24"/>
        </w:rPr>
        <w:t xml:space="preserve">Оценка реабилитационного эффекта производится по следующим критериям:</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23"/>
        <w:gridCol w:w="3061"/>
        <w:gridCol w:w="3023"/>
      </w:tblGrid>
      <w:tr>
        <w:tc>
          <w:tcPr>
            <w:tcW w:w="3023" w:type="dxa"/>
          </w:tcPr>
          <w:p>
            <w:pPr>
              <w:pStyle w:val="0"/>
              <w:jc w:val="center"/>
            </w:pPr>
            <w:r>
              <w:rPr>
                <w:sz w:val="24"/>
              </w:rPr>
              <w:t xml:space="preserve">Реабилитационный эффект (R), %</w:t>
            </w:r>
          </w:p>
        </w:tc>
        <w:tc>
          <w:tcPr>
            <w:tcW w:w="3061" w:type="dxa"/>
          </w:tcPr>
          <w:p>
            <w:pPr>
              <w:pStyle w:val="0"/>
              <w:jc w:val="center"/>
            </w:pPr>
            <w:r>
              <w:rPr>
                <w:sz w:val="24"/>
              </w:rPr>
              <w:t xml:space="preserve">Показатель реабилитационного эффекта</w:t>
            </w:r>
          </w:p>
        </w:tc>
        <w:tc>
          <w:tcPr>
            <w:tcW w:w="3023" w:type="dxa"/>
          </w:tcPr>
          <w:p>
            <w:pPr>
              <w:pStyle w:val="0"/>
              <w:jc w:val="center"/>
            </w:pPr>
            <w:r>
              <w:rPr>
                <w:sz w:val="24"/>
              </w:rPr>
              <w:t xml:space="preserve">Показатель реабилитационного эффекта, балл</w:t>
            </w:r>
          </w:p>
        </w:tc>
      </w:tr>
      <w:tr>
        <w:tc>
          <w:tcPr>
            <w:tcW w:w="3023" w:type="dxa"/>
            <w:vAlign w:val="center"/>
          </w:tcPr>
          <w:p>
            <w:pPr>
              <w:pStyle w:val="0"/>
              <w:jc w:val="center"/>
            </w:pPr>
            <w:r>
              <w:rPr>
                <w:sz w:val="24"/>
              </w:rPr>
              <w:t xml:space="preserve">0 - 9</w:t>
            </w:r>
          </w:p>
        </w:tc>
        <w:tc>
          <w:tcPr>
            <w:tcW w:w="3061" w:type="dxa"/>
            <w:vAlign w:val="center"/>
          </w:tcPr>
          <w:p>
            <w:pPr>
              <w:pStyle w:val="0"/>
              <w:jc w:val="center"/>
            </w:pPr>
            <w:r>
              <w:rPr>
                <w:sz w:val="24"/>
              </w:rPr>
              <w:t xml:space="preserve">Отсутствует</w:t>
            </w:r>
          </w:p>
        </w:tc>
        <w:tc>
          <w:tcPr>
            <w:tcW w:w="3023" w:type="dxa"/>
            <w:vAlign w:val="center"/>
          </w:tcPr>
          <w:p>
            <w:pPr>
              <w:pStyle w:val="0"/>
              <w:jc w:val="center"/>
            </w:pPr>
            <w:r>
              <w:rPr>
                <w:sz w:val="24"/>
              </w:rPr>
              <w:t xml:space="preserve">0</w:t>
            </w:r>
          </w:p>
        </w:tc>
      </w:tr>
      <w:tr>
        <w:tc>
          <w:tcPr>
            <w:tcW w:w="3023" w:type="dxa"/>
            <w:vAlign w:val="center"/>
          </w:tcPr>
          <w:p>
            <w:pPr>
              <w:pStyle w:val="0"/>
              <w:jc w:val="center"/>
            </w:pPr>
            <w:r>
              <w:rPr>
                <w:sz w:val="24"/>
              </w:rPr>
              <w:t xml:space="preserve">10 - 54</w:t>
            </w:r>
          </w:p>
        </w:tc>
        <w:tc>
          <w:tcPr>
            <w:tcW w:w="3061" w:type="dxa"/>
            <w:vAlign w:val="center"/>
          </w:tcPr>
          <w:p>
            <w:pPr>
              <w:pStyle w:val="0"/>
              <w:jc w:val="center"/>
            </w:pPr>
            <w:r>
              <w:rPr>
                <w:sz w:val="24"/>
              </w:rPr>
              <w:t xml:space="preserve">Незначительный</w:t>
            </w:r>
          </w:p>
        </w:tc>
        <w:tc>
          <w:tcPr>
            <w:tcW w:w="3023" w:type="dxa"/>
            <w:vAlign w:val="center"/>
          </w:tcPr>
          <w:p>
            <w:pPr>
              <w:pStyle w:val="0"/>
              <w:jc w:val="center"/>
            </w:pPr>
            <w:r>
              <w:rPr>
                <w:sz w:val="24"/>
              </w:rPr>
              <w:t xml:space="preserve">1</w:t>
            </w:r>
          </w:p>
        </w:tc>
      </w:tr>
      <w:tr>
        <w:tc>
          <w:tcPr>
            <w:tcW w:w="3023" w:type="dxa"/>
            <w:vAlign w:val="center"/>
          </w:tcPr>
          <w:p>
            <w:pPr>
              <w:pStyle w:val="0"/>
              <w:jc w:val="center"/>
            </w:pPr>
            <w:r>
              <w:rPr>
                <w:sz w:val="24"/>
              </w:rPr>
              <w:t xml:space="preserve">55 - 75</w:t>
            </w:r>
          </w:p>
        </w:tc>
        <w:tc>
          <w:tcPr>
            <w:tcW w:w="3061" w:type="dxa"/>
            <w:vAlign w:val="center"/>
          </w:tcPr>
          <w:p>
            <w:pPr>
              <w:pStyle w:val="0"/>
              <w:jc w:val="center"/>
            </w:pPr>
            <w:r>
              <w:rPr>
                <w:sz w:val="24"/>
              </w:rPr>
              <w:t xml:space="preserve">Удовлетворительный</w:t>
            </w:r>
          </w:p>
        </w:tc>
        <w:tc>
          <w:tcPr>
            <w:tcW w:w="3023" w:type="dxa"/>
            <w:vAlign w:val="center"/>
            <w:vMerge w:val="restart"/>
          </w:tcPr>
          <w:p>
            <w:pPr>
              <w:pStyle w:val="0"/>
              <w:jc w:val="center"/>
            </w:pPr>
            <w:r>
              <w:rPr>
                <w:sz w:val="24"/>
              </w:rPr>
              <w:t xml:space="preserve">2</w:t>
            </w:r>
          </w:p>
        </w:tc>
      </w:tr>
      <w:tr>
        <w:tc>
          <w:tcPr>
            <w:tcW w:w="3023" w:type="dxa"/>
            <w:vAlign w:val="center"/>
          </w:tcPr>
          <w:p>
            <w:pPr>
              <w:pStyle w:val="0"/>
              <w:jc w:val="center"/>
            </w:pPr>
            <w:r>
              <w:rPr>
                <w:sz w:val="24"/>
              </w:rPr>
              <w:t xml:space="preserve">75 и &gt;</w:t>
            </w:r>
          </w:p>
        </w:tc>
        <w:tc>
          <w:tcPr>
            <w:tcW w:w="3061" w:type="dxa"/>
            <w:vAlign w:val="center"/>
          </w:tcPr>
          <w:p>
            <w:pPr>
              <w:pStyle w:val="0"/>
              <w:jc w:val="center"/>
            </w:pPr>
            <w:r>
              <w:rPr>
                <w:sz w:val="24"/>
              </w:rPr>
              <w:t xml:space="preserve">Высокий</w:t>
            </w:r>
          </w:p>
        </w:tc>
        <w:tc>
          <w:tcPr>
            <w:vMerge w:val="continue"/>
          </w:tcPr>
          <w:p/>
        </w:tc>
      </w:tr>
    </w:tbl>
    <w:p>
      <w:pPr>
        <w:pStyle w:val="0"/>
        <w:ind w:firstLine="540"/>
        <w:jc w:val="both"/>
      </w:pPr>
      <w:r>
        <w:rPr>
          <w:sz w:val="24"/>
        </w:rPr>
      </w:r>
    </w:p>
    <w:p>
      <w:pPr>
        <w:pStyle w:val="0"/>
        <w:ind w:firstLine="540"/>
        <w:jc w:val="both"/>
      </w:pPr>
      <w:r>
        <w:rPr>
          <w:sz w:val="24"/>
        </w:rPr>
        <w:t xml:space="preserve">Критерий "Удовлетворенность результатами оказанной услуги" (U) - субъективное, эмоционально-оценочное отношение инвалида к результатам оказания услуги. Полностью удовлетворен - субъективные ожидания, представления инвалида полностью совпали с результатами - 2 балла. Частично удовлетворен - субъективные ожидания, представления инвалида частично совпали с результатами - 1 балл. Отсутствует удовлетворенность - субъективные ожидания, представления инвалида совсем не совпали с результатами - 0 баллов.</w:t>
      </w:r>
    </w:p>
    <w:p>
      <w:pPr>
        <w:pStyle w:val="0"/>
        <w:spacing w:before="240" w:line-rule="auto"/>
        <w:ind w:firstLine="540"/>
        <w:jc w:val="both"/>
      </w:pPr>
      <w:r>
        <w:rPr>
          <w:sz w:val="24"/>
        </w:rPr>
        <w:t xml:space="preserve">Для оценки результативности оказанной услуги все полученные баллы суммируются.</w:t>
      </w:r>
    </w:p>
    <w:p>
      <w:pPr>
        <w:pStyle w:val="0"/>
        <w:spacing w:before="240" w:line-rule="auto"/>
        <w:ind w:firstLine="540"/>
        <w:jc w:val="both"/>
      </w:pPr>
      <w:r>
        <w:rPr>
          <w:sz w:val="24"/>
        </w:rPr>
        <w:t xml:space="preserve">Оценка эффективности проводимой социально-бытовой реабилитации и абилитации в реабилитационной организации (К) рассчитывается по формуле:</w:t>
      </w:r>
    </w:p>
    <w:p>
      <w:pPr>
        <w:pStyle w:val="0"/>
        <w:ind w:firstLine="540"/>
        <w:jc w:val="both"/>
      </w:pPr>
      <w:r>
        <w:rPr>
          <w:sz w:val="24"/>
        </w:rPr>
      </w:r>
    </w:p>
    <w:p>
      <w:pPr>
        <w:pStyle w:val="0"/>
        <w:jc w:val="center"/>
      </w:pPr>
      <w:r>
        <w:rPr>
          <w:sz w:val="24"/>
        </w:rPr>
        <w:t xml:space="preserve">K = P + C + R + U</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 - полнота выполнения услуги;</w:t>
      </w:r>
    </w:p>
    <w:p>
      <w:pPr>
        <w:pStyle w:val="0"/>
        <w:spacing w:before="240" w:line-rule="auto"/>
        <w:ind w:firstLine="540"/>
        <w:jc w:val="both"/>
      </w:pPr>
      <w:r>
        <w:rPr>
          <w:sz w:val="24"/>
        </w:rPr>
        <w:t xml:space="preserve">C - достижение конкретных целей;</w:t>
      </w:r>
    </w:p>
    <w:p>
      <w:pPr>
        <w:pStyle w:val="0"/>
        <w:spacing w:before="240" w:line-rule="auto"/>
        <w:ind w:firstLine="540"/>
        <w:jc w:val="both"/>
      </w:pPr>
      <w:r>
        <w:rPr>
          <w:sz w:val="24"/>
        </w:rPr>
        <w:t xml:space="preserve">R - реабилитационный эффект;</w:t>
      </w:r>
    </w:p>
    <w:p>
      <w:pPr>
        <w:pStyle w:val="0"/>
        <w:spacing w:before="240" w:line-rule="auto"/>
        <w:ind w:firstLine="540"/>
        <w:jc w:val="both"/>
      </w:pPr>
      <w:r>
        <w:rPr>
          <w:sz w:val="24"/>
        </w:rPr>
        <w:t xml:space="preserve">U - удовлетворенность инвалида результатами оказанной услуги.</w:t>
      </w:r>
    </w:p>
    <w:p>
      <w:pPr>
        <w:pStyle w:val="0"/>
        <w:spacing w:before="240" w:line-rule="auto"/>
        <w:ind w:firstLine="540"/>
        <w:jc w:val="both"/>
      </w:pPr>
      <w:r>
        <w:rPr>
          <w:sz w:val="24"/>
        </w:rPr>
        <w:t xml:space="preserve">Услуга признается результативной если общее количество баллов составляет 4 и более баллов. Если общее количество баллов менее 4, то социально-бытовой реабилитация и абилитация считается нерезультативной.</w:t>
      </w:r>
    </w:p>
    <w:p>
      <w:pPr>
        <w:pStyle w:val="0"/>
        <w:spacing w:before="240" w:line-rule="auto"/>
        <w:ind w:firstLine="540"/>
        <w:jc w:val="both"/>
      </w:pPr>
      <w:r>
        <w:rPr>
          <w:sz w:val="24"/>
        </w:rPr>
        <w:t xml:space="preserve">Данные социально-бытовой диагностики первичной (входящей) и повторной (контрольной), а также суммарный балльный показатель результативности оказанной услуги заносятся в реабилитационную (абилитационную) карту.</w:t>
      </w:r>
    </w:p>
    <w:p>
      <w:pPr>
        <w:pStyle w:val="0"/>
        <w:spacing w:before="240" w:line-rule="auto"/>
        <w:ind w:firstLine="540"/>
        <w:jc w:val="both"/>
      </w:pPr>
      <w:r>
        <w:rPr>
          <w:sz w:val="24"/>
        </w:rPr>
        <w:t xml:space="preserve">Сведения о реализации мероприятий и оказании услуги реабилитационные организации направляют в течение 10 рабочих дней со дня завершения курса (но не позднее даты окончания срока действия ИПРА ребенка-инвалида) в соответствующий орган исполнительной власти субъекта Российской Федерации, который является исполнителем в соответствии с разработанной ИПРА ребенка-инвалида.</w:t>
      </w:r>
    </w:p>
    <w:p>
      <w:pPr>
        <w:pStyle w:val="0"/>
        <w:ind w:firstLine="540"/>
        <w:jc w:val="both"/>
      </w:pPr>
      <w:r>
        <w:rPr>
          <w:sz w:val="24"/>
        </w:rPr>
      </w:r>
    </w:p>
    <w:bookmarkStart w:id="4855" w:name="P4855"/>
    <w:bookmarkEnd w:id="4855"/>
    <w:p>
      <w:pPr>
        <w:pStyle w:val="2"/>
        <w:outlineLvl w:val="2"/>
        <w:ind w:firstLine="540"/>
        <w:jc w:val="both"/>
      </w:pPr>
      <w:r>
        <w:rPr>
          <w:sz w:val="24"/>
        </w:rPr>
        <w:t xml:space="preserve">65. Протокол оценки эффективности проведенного курса социально-бытовой реабилитации и абилитации.</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27"/>
        <w:gridCol w:w="1927"/>
        <w:gridCol w:w="793"/>
        <w:gridCol w:w="793"/>
        <w:gridCol w:w="793"/>
        <w:gridCol w:w="793"/>
        <w:gridCol w:w="793"/>
        <w:gridCol w:w="793"/>
        <w:gridCol w:w="793"/>
        <w:gridCol w:w="793"/>
        <w:gridCol w:w="793"/>
        <w:gridCol w:w="793"/>
        <w:gridCol w:w="793"/>
        <w:gridCol w:w="793"/>
        <w:gridCol w:w="793"/>
        <w:gridCol w:w="793"/>
        <w:gridCol w:w="793"/>
      </w:tblGrid>
      <w:tr>
        <w:tc>
          <w:tcPr>
            <w:gridSpan w:val="3"/>
            <w:tcW w:w="4647" w:type="dxa"/>
            <w:vMerge w:val="restart"/>
          </w:tcPr>
          <w:p>
            <w:pPr>
              <w:pStyle w:val="0"/>
              <w:jc w:val="center"/>
            </w:pPr>
            <w:r>
              <w:rPr>
                <w:sz w:val="24"/>
              </w:rPr>
              <w:t xml:space="preserve">Категории МКФ</w:t>
            </w:r>
          </w:p>
        </w:tc>
        <w:tc>
          <w:tcPr>
            <w:gridSpan w:val="4"/>
            <w:tcW w:w="3172" w:type="dxa"/>
          </w:tcPr>
          <w:p>
            <w:pPr>
              <w:pStyle w:val="0"/>
              <w:jc w:val="center"/>
            </w:pPr>
            <w:r>
              <w:rPr>
                <w:sz w:val="24"/>
              </w:rPr>
              <w:t xml:space="preserve">Возрастные показатели </w:t>
            </w:r>
            <w:hyperlink w:history="0" w:anchor="P5754" w:tooltip="&lt;9&gt; Знаки, используемые в таблице:">
              <w:r>
                <w:rPr>
                  <w:sz w:val="24"/>
                  <w:color w:val="0000ff"/>
                </w:rPr>
                <w:t xml:space="preserve">&lt;9&gt;</w:t>
              </w:r>
            </w:hyperlink>
          </w:p>
        </w:tc>
        <w:tc>
          <w:tcPr>
            <w:gridSpan w:val="5"/>
            <w:tcW w:w="3965" w:type="dxa"/>
          </w:tcPr>
          <w:p>
            <w:pPr>
              <w:pStyle w:val="0"/>
              <w:jc w:val="center"/>
            </w:pPr>
            <w:r>
              <w:rPr>
                <w:sz w:val="24"/>
              </w:rPr>
              <w:t xml:space="preserve">Результаты социально-бытовой диагностики первичной (входящей)</w:t>
            </w:r>
          </w:p>
          <w:p>
            <w:pPr>
              <w:pStyle w:val="0"/>
              <w:jc w:val="center"/>
            </w:pPr>
            <w:r>
              <w:rPr>
                <w:sz w:val="24"/>
              </w:rPr>
              <w:t xml:space="preserve">(в баллах)</w:t>
            </w:r>
          </w:p>
        </w:tc>
        <w:tc>
          <w:tcPr>
            <w:gridSpan w:val="5"/>
            <w:tcW w:w="3965" w:type="dxa"/>
          </w:tcPr>
          <w:p>
            <w:pPr>
              <w:pStyle w:val="0"/>
              <w:jc w:val="center"/>
            </w:pPr>
            <w:r>
              <w:rPr>
                <w:sz w:val="24"/>
              </w:rPr>
              <w:t xml:space="preserve">Результаты социально-бытовой диагностики повторной (контрольной)</w:t>
            </w:r>
          </w:p>
          <w:p>
            <w:pPr>
              <w:pStyle w:val="0"/>
              <w:jc w:val="center"/>
            </w:pPr>
            <w:r>
              <w:rPr>
                <w:sz w:val="24"/>
              </w:rPr>
              <w:t xml:space="preserve">(в баллах)</w:t>
            </w:r>
          </w:p>
        </w:tc>
      </w:tr>
      <w:tr>
        <w:tc>
          <w:tcPr>
            <w:gridSpan w:val="3"/>
            <w:vMerge w:val="continue"/>
          </w:tcPr>
          <w:p/>
        </w:tc>
        <w:tc>
          <w:tcPr>
            <w:tcW w:w="793" w:type="dxa"/>
            <w:vMerge w:val="restart"/>
          </w:tcPr>
          <w:p>
            <w:pPr>
              <w:pStyle w:val="0"/>
              <w:jc w:val="center"/>
            </w:pPr>
            <w:r>
              <w:rPr>
                <w:sz w:val="24"/>
              </w:rPr>
              <w:t xml:space="preserve">0 - 3 года</w:t>
            </w:r>
          </w:p>
        </w:tc>
        <w:tc>
          <w:tcPr>
            <w:tcW w:w="793" w:type="dxa"/>
            <w:vMerge w:val="restart"/>
          </w:tcPr>
          <w:p>
            <w:pPr>
              <w:pStyle w:val="0"/>
              <w:jc w:val="center"/>
            </w:pPr>
            <w:r>
              <w:rPr>
                <w:sz w:val="24"/>
              </w:rPr>
              <w:t xml:space="preserve">4 - 7 лет</w:t>
            </w:r>
          </w:p>
        </w:tc>
        <w:tc>
          <w:tcPr>
            <w:tcW w:w="793" w:type="dxa"/>
            <w:vMerge w:val="restart"/>
          </w:tcPr>
          <w:p>
            <w:pPr>
              <w:pStyle w:val="0"/>
              <w:jc w:val="center"/>
            </w:pPr>
            <w:r>
              <w:rPr>
                <w:sz w:val="24"/>
              </w:rPr>
              <w:t xml:space="preserve">8 - 11 лет</w:t>
            </w:r>
          </w:p>
        </w:tc>
        <w:tc>
          <w:tcPr>
            <w:tcW w:w="793" w:type="dxa"/>
            <w:vMerge w:val="restart"/>
          </w:tcPr>
          <w:p>
            <w:pPr>
              <w:pStyle w:val="0"/>
              <w:jc w:val="center"/>
            </w:pPr>
            <w:r>
              <w:rPr>
                <w:sz w:val="24"/>
              </w:rPr>
              <w:t xml:space="preserve">12 - 17 лет</w:t>
            </w:r>
          </w:p>
        </w:tc>
        <w:tc>
          <w:tcPr>
            <w:tcW w:w="793" w:type="dxa"/>
          </w:tcPr>
          <w:p>
            <w:pPr>
              <w:pStyle w:val="0"/>
              <w:jc w:val="center"/>
            </w:pPr>
            <w:r>
              <w:rPr>
                <w:sz w:val="24"/>
              </w:rPr>
              <w:t xml:space="preserve">НЕТ затруднений</w:t>
            </w:r>
          </w:p>
        </w:tc>
        <w:tc>
          <w:tcPr>
            <w:tcW w:w="793" w:type="dxa"/>
          </w:tcPr>
          <w:p>
            <w:pPr>
              <w:pStyle w:val="0"/>
              <w:jc w:val="center"/>
            </w:pPr>
            <w:r>
              <w:rPr>
                <w:sz w:val="24"/>
              </w:rPr>
              <w:t xml:space="preserve">ЛЕГКИЕ затруднения</w:t>
            </w:r>
          </w:p>
        </w:tc>
        <w:tc>
          <w:tcPr>
            <w:tcW w:w="793" w:type="dxa"/>
          </w:tcPr>
          <w:p>
            <w:pPr>
              <w:pStyle w:val="0"/>
              <w:jc w:val="center"/>
            </w:pPr>
            <w:r>
              <w:rPr>
                <w:sz w:val="24"/>
              </w:rPr>
              <w:t xml:space="preserve">УМЕРЕННЫЕ затруднения</w:t>
            </w:r>
          </w:p>
        </w:tc>
        <w:tc>
          <w:tcPr>
            <w:tcW w:w="793" w:type="dxa"/>
          </w:tcPr>
          <w:p>
            <w:pPr>
              <w:pStyle w:val="0"/>
              <w:jc w:val="center"/>
            </w:pPr>
            <w:r>
              <w:rPr>
                <w:sz w:val="24"/>
              </w:rPr>
              <w:t xml:space="preserve">ТЯЖЕЛЫЕ затруднения</w:t>
            </w:r>
          </w:p>
        </w:tc>
        <w:tc>
          <w:tcPr>
            <w:tcW w:w="793" w:type="dxa"/>
          </w:tcPr>
          <w:p>
            <w:pPr>
              <w:pStyle w:val="0"/>
              <w:jc w:val="center"/>
            </w:pPr>
            <w:r>
              <w:rPr>
                <w:sz w:val="24"/>
              </w:rPr>
              <w:t xml:space="preserve">АБСОЛЮТНЫЕ затруднения</w:t>
            </w:r>
          </w:p>
        </w:tc>
        <w:tc>
          <w:tcPr>
            <w:tcW w:w="793" w:type="dxa"/>
          </w:tcPr>
          <w:p>
            <w:pPr>
              <w:pStyle w:val="0"/>
              <w:jc w:val="center"/>
            </w:pPr>
            <w:r>
              <w:rPr>
                <w:sz w:val="24"/>
              </w:rPr>
              <w:t xml:space="preserve">НЕТ затруднений</w:t>
            </w:r>
          </w:p>
        </w:tc>
        <w:tc>
          <w:tcPr>
            <w:tcW w:w="793" w:type="dxa"/>
          </w:tcPr>
          <w:p>
            <w:pPr>
              <w:pStyle w:val="0"/>
              <w:jc w:val="center"/>
            </w:pPr>
            <w:r>
              <w:rPr>
                <w:sz w:val="24"/>
              </w:rPr>
              <w:t xml:space="preserve">ЛЕГКИЕ затруднения</w:t>
            </w:r>
          </w:p>
        </w:tc>
        <w:tc>
          <w:tcPr>
            <w:tcW w:w="793" w:type="dxa"/>
          </w:tcPr>
          <w:p>
            <w:pPr>
              <w:pStyle w:val="0"/>
              <w:jc w:val="center"/>
            </w:pPr>
            <w:r>
              <w:rPr>
                <w:sz w:val="24"/>
              </w:rPr>
              <w:t xml:space="preserve">УМЕРЕННЫЕ затруднения</w:t>
            </w:r>
          </w:p>
        </w:tc>
        <w:tc>
          <w:tcPr>
            <w:tcW w:w="793" w:type="dxa"/>
          </w:tcPr>
          <w:p>
            <w:pPr>
              <w:pStyle w:val="0"/>
              <w:jc w:val="center"/>
            </w:pPr>
            <w:r>
              <w:rPr>
                <w:sz w:val="24"/>
              </w:rPr>
              <w:t xml:space="preserve">ТЯЖЕЛЫЕ затруднения</w:t>
            </w:r>
          </w:p>
        </w:tc>
        <w:tc>
          <w:tcPr>
            <w:tcW w:w="793" w:type="dxa"/>
          </w:tcPr>
          <w:p>
            <w:pPr>
              <w:pStyle w:val="0"/>
              <w:jc w:val="center"/>
            </w:pPr>
            <w:r>
              <w:rPr>
                <w:sz w:val="24"/>
              </w:rPr>
              <w:t xml:space="preserve">АБСОЛЮТНЫЕ затруднения</w:t>
            </w:r>
          </w:p>
        </w:tc>
      </w:tr>
      <w:tr>
        <w:tc>
          <w:tcPr>
            <w:gridSpan w:val="3"/>
            <w:vMerge w:val="continue"/>
          </w:tcPr>
          <w:p/>
        </w:tc>
        <w:tc>
          <w:tcPr>
            <w:vMerge w:val="continue"/>
          </w:tcPr>
          <w:p/>
        </w:tc>
        <w:tc>
          <w:tcPr>
            <w:vMerge w:val="continue"/>
          </w:tcPr>
          <w:p/>
        </w:tc>
        <w:tc>
          <w:tcPr>
            <w:vMerge w:val="continue"/>
          </w:tcPr>
          <w:p/>
        </w:tc>
        <w:tc>
          <w:tcPr>
            <w:vMerge w:val="continue"/>
          </w:tcP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c>
          <w:tcPr>
            <w:tcW w:w="793" w:type="dxa"/>
          </w:tcPr>
          <w:p>
            <w:pPr>
              <w:pStyle w:val="0"/>
            </w:pPr>
            <w:r>
              <w:rPr>
                <w:sz w:val="24"/>
              </w:rPr>
            </w:r>
          </w:p>
        </w:tc>
      </w:tr>
      <w:tr>
        <w:tc>
          <w:tcPr>
            <w:gridSpan w:val="3"/>
            <w:tcW w:w="4647" w:type="dxa"/>
          </w:tcPr>
          <w:p>
            <w:pPr>
              <w:pStyle w:val="0"/>
              <w:jc w:val="center"/>
            </w:pPr>
            <w:r>
              <w:rPr>
                <w:sz w:val="24"/>
              </w:rPr>
              <w:t xml:space="preserve">d 230 Выполнение повседневного распорядка</w:t>
            </w:r>
          </w:p>
        </w:tc>
        <w:tc>
          <w:tcPr>
            <w:gridSpan w:val="14"/>
            <w:tcW w:w="11102" w:type="dxa"/>
          </w:tcPr>
          <w:p>
            <w:pPr>
              <w:pStyle w:val="0"/>
            </w:pPr>
            <w:r>
              <w:rPr>
                <w:sz w:val="24"/>
              </w:rPr>
            </w:r>
          </w:p>
        </w:tc>
      </w:tr>
      <w:tr>
        <w:tc>
          <w:tcPr>
            <w:gridSpan w:val="3"/>
            <w:tcW w:w="4647" w:type="dxa"/>
          </w:tcPr>
          <w:p>
            <w:pPr>
              <w:pStyle w:val="0"/>
              <w:jc w:val="both"/>
            </w:pPr>
            <w:r>
              <w:rPr>
                <w:sz w:val="24"/>
              </w:rPr>
              <w:t xml:space="preserve">d 2301 Организация повседневного распорядка</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center"/>
            </w:pPr>
            <w:r>
              <w:rPr>
                <w:sz w:val="24"/>
              </w:rPr>
              <w:t xml:space="preserve">d 410 Изменение позы тела</w:t>
            </w:r>
          </w:p>
        </w:tc>
        <w:tc>
          <w:tcPr>
            <w:gridSpan w:val="14"/>
            <w:tcW w:w="11102" w:type="dxa"/>
            <w:vAlign w:val="center"/>
          </w:tcPr>
          <w:p>
            <w:pPr>
              <w:pStyle w:val="0"/>
            </w:pPr>
            <w:r>
              <w:rPr>
                <w:sz w:val="24"/>
              </w:rPr>
            </w:r>
          </w:p>
        </w:tc>
      </w:tr>
      <w:tr>
        <w:tc>
          <w:tcPr>
            <w:gridSpan w:val="3"/>
            <w:tcW w:w="4647" w:type="dxa"/>
          </w:tcPr>
          <w:p>
            <w:pPr>
              <w:pStyle w:val="0"/>
              <w:jc w:val="both"/>
            </w:pPr>
            <w:r>
              <w:rPr>
                <w:sz w:val="24"/>
              </w:rPr>
              <w:t xml:space="preserve">d 4100 Изменение позы при положении лежа</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4103 Изменение позы при положении сидя</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4104 Изменение позы при положении стоя</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4105 Наклон</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center"/>
            </w:pPr>
            <w:r>
              <w:rPr>
                <w:sz w:val="24"/>
              </w:rPr>
              <w:t xml:space="preserve">d 415 Поддержание положения тела</w:t>
            </w:r>
          </w:p>
        </w:tc>
        <w:tc>
          <w:tcPr>
            <w:gridSpan w:val="14"/>
            <w:tcW w:w="11102" w:type="dxa"/>
            <w:vAlign w:val="center"/>
          </w:tcPr>
          <w:p>
            <w:pPr>
              <w:pStyle w:val="0"/>
            </w:pPr>
            <w:r>
              <w:rPr>
                <w:sz w:val="24"/>
              </w:rPr>
            </w:r>
          </w:p>
        </w:tc>
      </w:tr>
      <w:tr>
        <w:tc>
          <w:tcPr>
            <w:gridSpan w:val="3"/>
            <w:tcW w:w="4647" w:type="dxa"/>
          </w:tcPr>
          <w:p>
            <w:pPr>
              <w:pStyle w:val="0"/>
              <w:jc w:val="both"/>
            </w:pPr>
            <w:r>
              <w:rPr>
                <w:sz w:val="24"/>
              </w:rPr>
              <w:t xml:space="preserve">d 4150 Нахождение в положении лежа</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4153 Нахождение в положении сидя</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4154 Нахождение в положении стоя</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center"/>
            </w:pPr>
            <w:r>
              <w:rPr>
                <w:sz w:val="24"/>
              </w:rPr>
              <w:t xml:space="preserve">d 420 Перемещение тела</w:t>
            </w:r>
          </w:p>
        </w:tc>
        <w:tc>
          <w:tcPr>
            <w:gridSpan w:val="14"/>
            <w:tcW w:w="11102" w:type="dxa"/>
            <w:vAlign w:val="center"/>
          </w:tcPr>
          <w:p>
            <w:pPr>
              <w:pStyle w:val="0"/>
            </w:pPr>
            <w:r>
              <w:rPr>
                <w:sz w:val="24"/>
              </w:rPr>
            </w:r>
          </w:p>
        </w:tc>
      </w:tr>
      <w:tr>
        <w:tc>
          <w:tcPr>
            <w:gridSpan w:val="3"/>
            <w:tcW w:w="4647" w:type="dxa"/>
            <w:vAlign w:val="bottom"/>
          </w:tcPr>
          <w:p>
            <w:pPr>
              <w:pStyle w:val="0"/>
              <w:jc w:val="both"/>
            </w:pPr>
            <w:r>
              <w:rPr>
                <w:sz w:val="24"/>
              </w:rPr>
              <w:t xml:space="preserve">d 4200 Перемещение тела в положении сидя</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4201 Перемещение тела в положении лежа</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center"/>
            </w:pPr>
            <w:r>
              <w:rPr>
                <w:sz w:val="24"/>
              </w:rPr>
              <w:t xml:space="preserve">d 430 Поднятие и перенос объектов</w:t>
            </w:r>
          </w:p>
        </w:tc>
        <w:tc>
          <w:tcPr>
            <w:gridSpan w:val="14"/>
            <w:tcW w:w="11102" w:type="dxa"/>
            <w:vAlign w:val="center"/>
          </w:tcPr>
          <w:p>
            <w:pPr>
              <w:pStyle w:val="0"/>
            </w:pPr>
            <w:r>
              <w:rPr>
                <w:sz w:val="24"/>
              </w:rPr>
            </w:r>
          </w:p>
        </w:tc>
      </w:tr>
      <w:tr>
        <w:tc>
          <w:tcPr>
            <w:gridSpan w:val="3"/>
            <w:tcW w:w="4647" w:type="dxa"/>
          </w:tcPr>
          <w:p>
            <w:pPr>
              <w:pStyle w:val="0"/>
              <w:jc w:val="both"/>
            </w:pPr>
            <w:r>
              <w:rPr>
                <w:sz w:val="24"/>
              </w:rPr>
              <w:t xml:space="preserve">d 4300 Поднятие</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both"/>
            </w:pPr>
            <w:r>
              <w:rPr>
                <w:sz w:val="24"/>
              </w:rPr>
              <w:t xml:space="preserve">d 4301 Перенос кистями рук</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4302 Перенос руками</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both"/>
            </w:pPr>
            <w:r>
              <w:rPr>
                <w:sz w:val="24"/>
              </w:rPr>
              <w:t xml:space="preserve">d 4303 Перенос на плечах, бедрах и спине</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4305 Опускание объектов</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435 Перемещение объектов ногами</w:t>
            </w:r>
          </w:p>
        </w:tc>
        <w:tc>
          <w:tcPr>
            <w:gridSpan w:val="14"/>
            <w:tcW w:w="11102" w:type="dxa"/>
            <w:vAlign w:val="center"/>
          </w:tcPr>
          <w:p>
            <w:pPr>
              <w:pStyle w:val="0"/>
            </w:pPr>
            <w:r>
              <w:rPr>
                <w:sz w:val="24"/>
              </w:rPr>
            </w:r>
          </w:p>
        </w:tc>
      </w:tr>
      <w:tr>
        <w:tc>
          <w:tcPr>
            <w:gridSpan w:val="3"/>
            <w:tcW w:w="4647" w:type="dxa"/>
          </w:tcPr>
          <w:p>
            <w:pPr>
              <w:pStyle w:val="0"/>
              <w:jc w:val="both"/>
            </w:pPr>
            <w:r>
              <w:rPr>
                <w:sz w:val="24"/>
              </w:rPr>
              <w:t xml:space="preserve">d 4350 Толкание ногами</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both"/>
            </w:pPr>
            <w:r>
              <w:rPr>
                <w:sz w:val="24"/>
              </w:rPr>
              <w:t xml:space="preserve">d 4351 Удар ногой</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440 Использование точных движений кисти</w:t>
            </w:r>
          </w:p>
        </w:tc>
        <w:tc>
          <w:tcPr>
            <w:gridSpan w:val="14"/>
            <w:tcW w:w="11102" w:type="dxa"/>
            <w:vAlign w:val="center"/>
          </w:tcPr>
          <w:p>
            <w:pPr>
              <w:pStyle w:val="0"/>
            </w:pPr>
            <w:r>
              <w:rPr>
                <w:sz w:val="24"/>
              </w:rPr>
            </w:r>
          </w:p>
        </w:tc>
      </w:tr>
      <w:tr>
        <w:tc>
          <w:tcPr>
            <w:gridSpan w:val="3"/>
            <w:tcW w:w="4647" w:type="dxa"/>
            <w:vAlign w:val="bottom"/>
          </w:tcPr>
          <w:p>
            <w:pPr>
              <w:pStyle w:val="0"/>
              <w:jc w:val="both"/>
            </w:pPr>
            <w:r>
              <w:rPr>
                <w:sz w:val="24"/>
              </w:rPr>
              <w:t xml:space="preserve">d 4400 Подбирание</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4401 Захват</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both"/>
            </w:pPr>
            <w:r>
              <w:rPr>
                <w:sz w:val="24"/>
              </w:rPr>
              <w:t xml:space="preserve">d 4402 Манипулирование (пальцами и кистями рук)</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both"/>
            </w:pPr>
            <w:r>
              <w:rPr>
                <w:sz w:val="24"/>
              </w:rPr>
              <w:t xml:space="preserve">d 4403 Отпускание</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445 Использование кисти и руки</w:t>
            </w:r>
          </w:p>
        </w:tc>
        <w:tc>
          <w:tcPr>
            <w:gridSpan w:val="14"/>
            <w:tcW w:w="11102" w:type="dxa"/>
            <w:vAlign w:val="center"/>
          </w:tcPr>
          <w:p>
            <w:pPr>
              <w:pStyle w:val="0"/>
            </w:pPr>
            <w:r>
              <w:rPr>
                <w:sz w:val="24"/>
              </w:rPr>
            </w:r>
          </w:p>
        </w:tc>
      </w:tr>
      <w:tr>
        <w:tc>
          <w:tcPr>
            <w:gridSpan w:val="3"/>
            <w:tcW w:w="4647" w:type="dxa"/>
            <w:vAlign w:val="bottom"/>
          </w:tcPr>
          <w:p>
            <w:pPr>
              <w:pStyle w:val="0"/>
              <w:jc w:val="both"/>
            </w:pPr>
            <w:r>
              <w:rPr>
                <w:sz w:val="24"/>
              </w:rPr>
              <w:t xml:space="preserve">d 4450 Притягивание (объекта к себе)</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both"/>
            </w:pPr>
            <w:r>
              <w:rPr>
                <w:sz w:val="24"/>
              </w:rPr>
              <w:t xml:space="preserve">d 4451 Отталкивание (объекта от себя)</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both"/>
            </w:pPr>
            <w:r>
              <w:rPr>
                <w:sz w:val="24"/>
              </w:rPr>
              <w:t xml:space="preserve">d 4452 Вытягивание (рук, чтобы достать что-либо)</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both"/>
            </w:pPr>
            <w:r>
              <w:rPr>
                <w:sz w:val="24"/>
              </w:rPr>
              <w:t xml:space="preserve">d 4453 Вращение или сгибание кистями или руками</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both"/>
            </w:pPr>
            <w:r>
              <w:rPr>
                <w:sz w:val="24"/>
              </w:rPr>
              <w:t xml:space="preserve">d 4454 Бросание</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both"/>
            </w:pPr>
            <w:r>
              <w:rPr>
                <w:sz w:val="24"/>
              </w:rPr>
              <w:t xml:space="preserve">d 4455 Хватание</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450 Ходьба</w:t>
            </w:r>
          </w:p>
        </w:tc>
        <w:tc>
          <w:tcPr>
            <w:gridSpan w:val="14"/>
            <w:tcW w:w="11102" w:type="dxa"/>
            <w:vAlign w:val="center"/>
          </w:tcPr>
          <w:p>
            <w:pPr>
              <w:pStyle w:val="0"/>
            </w:pPr>
            <w:r>
              <w:rPr>
                <w:sz w:val="24"/>
              </w:rPr>
            </w:r>
          </w:p>
        </w:tc>
      </w:tr>
      <w:tr>
        <w:tc>
          <w:tcPr>
            <w:gridSpan w:val="3"/>
            <w:tcW w:w="4647" w:type="dxa"/>
            <w:vAlign w:val="bottom"/>
          </w:tcPr>
          <w:p>
            <w:pPr>
              <w:pStyle w:val="0"/>
              <w:jc w:val="both"/>
            </w:pPr>
            <w:r>
              <w:rPr>
                <w:sz w:val="24"/>
              </w:rPr>
              <w:t xml:space="preserve">d 4500 Ходьба на короткие расстояния (менее километра)</w:t>
            </w:r>
          </w:p>
          <w:p>
            <w:pPr>
              <w:pStyle w:val="0"/>
              <w:jc w:val="both"/>
            </w:pPr>
            <w:r>
              <w:rPr>
                <w:sz w:val="24"/>
              </w:rPr>
              <w:t xml:space="preserve">в частности, в комнатах, коридорах, в пределах здания или на короткие расстояния вне дома</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510 Мытье</w:t>
            </w:r>
          </w:p>
        </w:tc>
        <w:tc>
          <w:tcPr>
            <w:gridSpan w:val="14"/>
            <w:tcW w:w="11102" w:type="dxa"/>
            <w:vAlign w:val="center"/>
          </w:tcPr>
          <w:p>
            <w:pPr>
              <w:pStyle w:val="0"/>
            </w:pPr>
            <w:r>
              <w:rPr>
                <w:sz w:val="24"/>
              </w:rPr>
            </w:r>
          </w:p>
        </w:tc>
      </w:tr>
      <w:tr>
        <w:tc>
          <w:tcPr>
            <w:gridSpan w:val="3"/>
            <w:tcW w:w="4647" w:type="dxa"/>
          </w:tcPr>
          <w:p>
            <w:pPr>
              <w:pStyle w:val="0"/>
              <w:jc w:val="both"/>
            </w:pPr>
            <w:r>
              <w:rPr>
                <w:sz w:val="24"/>
              </w:rPr>
              <w:t xml:space="preserve">d 5100 Мытье частей тела</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5101 Мытье всего тела</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5102 Вытирание и сушка</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520 Уход за частями тела</w:t>
            </w:r>
          </w:p>
        </w:tc>
        <w:tc>
          <w:tcPr>
            <w:gridSpan w:val="14"/>
            <w:tcW w:w="11102" w:type="dxa"/>
            <w:vAlign w:val="center"/>
          </w:tcPr>
          <w:p>
            <w:pPr>
              <w:pStyle w:val="0"/>
            </w:pPr>
            <w:r>
              <w:rPr>
                <w:sz w:val="24"/>
              </w:rPr>
            </w:r>
          </w:p>
        </w:tc>
      </w:tr>
      <w:tr>
        <w:tc>
          <w:tcPr>
            <w:gridSpan w:val="3"/>
            <w:tcW w:w="4647" w:type="dxa"/>
          </w:tcPr>
          <w:p>
            <w:pPr>
              <w:pStyle w:val="0"/>
              <w:jc w:val="both"/>
            </w:pPr>
            <w:r>
              <w:rPr>
                <w:sz w:val="24"/>
              </w:rPr>
              <w:t xml:space="preserve">d 5200 Уход за кожей</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both"/>
            </w:pPr>
            <w:r>
              <w:rPr>
                <w:sz w:val="24"/>
              </w:rPr>
              <w:t xml:space="preserve">d 5201 Уход за полостью рта</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5202 Уход за волосами</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center"/>
          </w:tcPr>
          <w:p>
            <w:pPr>
              <w:pStyle w:val="0"/>
              <w:jc w:val="both"/>
            </w:pPr>
            <w:r>
              <w:rPr>
                <w:sz w:val="24"/>
              </w:rPr>
              <w:t xml:space="preserve">d 5203 Уход за ногтями на руках</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5204 Уход за ногтями на ногах</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530 Физиологические отправления</w:t>
            </w:r>
          </w:p>
        </w:tc>
        <w:tc>
          <w:tcPr>
            <w:gridSpan w:val="14"/>
            <w:tcW w:w="11102" w:type="dxa"/>
            <w:vAlign w:val="center"/>
          </w:tcPr>
          <w:p>
            <w:pPr>
              <w:pStyle w:val="0"/>
            </w:pPr>
            <w:r>
              <w:rPr>
                <w:sz w:val="24"/>
              </w:rPr>
            </w:r>
          </w:p>
        </w:tc>
      </w:tr>
      <w:tr>
        <w:tc>
          <w:tcPr>
            <w:gridSpan w:val="3"/>
            <w:tcW w:w="4647" w:type="dxa"/>
            <w:vAlign w:val="bottom"/>
          </w:tcPr>
          <w:p>
            <w:pPr>
              <w:pStyle w:val="0"/>
              <w:jc w:val="both"/>
            </w:pPr>
            <w:r>
              <w:rPr>
                <w:sz w:val="24"/>
              </w:rPr>
              <w:t xml:space="preserve">d 5300 Регуляция мочеиспускания</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both"/>
            </w:pPr>
            <w:r>
              <w:rPr>
                <w:sz w:val="24"/>
              </w:rPr>
              <w:t xml:space="preserve">d 5301 Регуляция дефекации</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540 Одевание</w:t>
            </w:r>
          </w:p>
        </w:tc>
        <w:tc>
          <w:tcPr>
            <w:gridSpan w:val="14"/>
            <w:tcW w:w="11102" w:type="dxa"/>
            <w:vAlign w:val="center"/>
          </w:tcPr>
          <w:p>
            <w:pPr>
              <w:pStyle w:val="0"/>
            </w:pPr>
            <w:r>
              <w:rPr>
                <w:sz w:val="24"/>
              </w:rPr>
            </w:r>
          </w:p>
        </w:tc>
      </w:tr>
      <w:tr>
        <w:tc>
          <w:tcPr>
            <w:gridSpan w:val="3"/>
            <w:tcW w:w="4647" w:type="dxa"/>
            <w:vAlign w:val="bottom"/>
          </w:tcPr>
          <w:p>
            <w:pPr>
              <w:pStyle w:val="0"/>
              <w:jc w:val="both"/>
            </w:pPr>
            <w:r>
              <w:rPr>
                <w:sz w:val="24"/>
              </w:rPr>
              <w:t xml:space="preserve">d 5400 Надевание одежды</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both"/>
            </w:pPr>
            <w:r>
              <w:rPr>
                <w:sz w:val="24"/>
              </w:rPr>
              <w:t xml:space="preserve">d 5401 Снятие одежды</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5402 Надевание или снятие с нижних конечностей</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5403 Снятие с нижних конечностей</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5404 Выбор соответствующей одежды</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550 Прием пищи</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560 Питье</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570 Забота о своем здоровье</w:t>
            </w:r>
          </w:p>
        </w:tc>
        <w:tc>
          <w:tcPr>
            <w:gridSpan w:val="14"/>
            <w:tcW w:w="11102" w:type="dxa"/>
            <w:vAlign w:val="center"/>
          </w:tcPr>
          <w:p>
            <w:pPr>
              <w:pStyle w:val="0"/>
            </w:pPr>
            <w:r>
              <w:rPr>
                <w:sz w:val="24"/>
              </w:rPr>
            </w:r>
          </w:p>
        </w:tc>
      </w:tr>
      <w:tr>
        <w:tc>
          <w:tcPr>
            <w:gridSpan w:val="3"/>
            <w:tcW w:w="4647" w:type="dxa"/>
            <w:vAlign w:val="bottom"/>
          </w:tcPr>
          <w:p>
            <w:pPr>
              <w:pStyle w:val="0"/>
              <w:jc w:val="both"/>
            </w:pPr>
            <w:r>
              <w:rPr>
                <w:sz w:val="24"/>
              </w:rPr>
              <w:t xml:space="preserve">d 5701 Соблюдение диеты и здорового образа жизни</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620 Приобретение товаров и услуг</w:t>
            </w:r>
          </w:p>
        </w:tc>
        <w:tc>
          <w:tcPr>
            <w:gridSpan w:val="14"/>
            <w:tcW w:w="11102" w:type="dxa"/>
            <w:vAlign w:val="center"/>
          </w:tcPr>
          <w:p>
            <w:pPr>
              <w:pStyle w:val="0"/>
            </w:pPr>
            <w:r>
              <w:rPr>
                <w:sz w:val="24"/>
              </w:rPr>
            </w:r>
          </w:p>
        </w:tc>
      </w:tr>
      <w:tr>
        <w:tc>
          <w:tcPr>
            <w:gridSpan w:val="3"/>
            <w:tcW w:w="4647" w:type="dxa"/>
            <w:vAlign w:val="bottom"/>
          </w:tcPr>
          <w:p>
            <w:pPr>
              <w:pStyle w:val="0"/>
              <w:jc w:val="both"/>
            </w:pPr>
            <w:r>
              <w:rPr>
                <w:sz w:val="24"/>
              </w:rPr>
              <w:t xml:space="preserve">d 6200 Осуществление покупок</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630 Приготовление пищи</w:t>
            </w:r>
          </w:p>
        </w:tc>
        <w:tc>
          <w:tcPr>
            <w:gridSpan w:val="14"/>
            <w:tcW w:w="11102" w:type="dxa"/>
            <w:vAlign w:val="center"/>
          </w:tcPr>
          <w:p>
            <w:pPr>
              <w:pStyle w:val="0"/>
            </w:pPr>
            <w:r>
              <w:rPr>
                <w:sz w:val="24"/>
              </w:rPr>
            </w:r>
          </w:p>
        </w:tc>
      </w:tr>
      <w:tr>
        <w:tc>
          <w:tcPr>
            <w:gridSpan w:val="3"/>
            <w:tcW w:w="4647" w:type="dxa"/>
            <w:vAlign w:val="bottom"/>
          </w:tcPr>
          <w:p>
            <w:pPr>
              <w:pStyle w:val="0"/>
              <w:jc w:val="both"/>
            </w:pPr>
            <w:r>
              <w:rPr>
                <w:sz w:val="24"/>
              </w:rPr>
              <w:t xml:space="preserve">d 6300 Приготовление простых блюд</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6301 Приготовление сложных блюд</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vAlign w:val="bottom"/>
          </w:tcPr>
          <w:p>
            <w:pPr>
              <w:pStyle w:val="0"/>
              <w:jc w:val="center"/>
            </w:pPr>
            <w:r>
              <w:rPr>
                <w:sz w:val="24"/>
              </w:rPr>
              <w:t xml:space="preserve">d 640 Выполнение работы по дому</w:t>
            </w:r>
          </w:p>
        </w:tc>
        <w:tc>
          <w:tcPr>
            <w:gridSpan w:val="14"/>
            <w:tcW w:w="11102" w:type="dxa"/>
            <w:vAlign w:val="center"/>
          </w:tcPr>
          <w:p>
            <w:pPr>
              <w:pStyle w:val="0"/>
            </w:pPr>
            <w:r>
              <w:rPr>
                <w:sz w:val="24"/>
              </w:rPr>
            </w:r>
          </w:p>
        </w:tc>
      </w:tr>
      <w:tr>
        <w:tc>
          <w:tcPr>
            <w:gridSpan w:val="3"/>
            <w:tcW w:w="4647" w:type="dxa"/>
          </w:tcPr>
          <w:p>
            <w:pPr>
              <w:pStyle w:val="0"/>
              <w:jc w:val="both"/>
            </w:pPr>
            <w:r>
              <w:rPr>
                <w:sz w:val="24"/>
              </w:rPr>
              <w:t xml:space="preserve">d 6400 Стирка и сушка белья и одежды</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6401 Уборка на кухне и мытье посуды</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6402 Уборка жилой части</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6403 Использование бытовой техники</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3"/>
            <w:tcW w:w="4647" w:type="dxa"/>
          </w:tcPr>
          <w:p>
            <w:pPr>
              <w:pStyle w:val="0"/>
              <w:jc w:val="both"/>
            </w:pPr>
            <w:r>
              <w:rPr>
                <w:sz w:val="24"/>
              </w:rPr>
              <w:t xml:space="preserve">d 6405 Удаление мусора</w:t>
            </w:r>
          </w:p>
        </w:tc>
        <w:tc>
          <w:tcPr>
            <w:tcW w:w="793" w:type="dxa"/>
            <w:vAlign w:val="center"/>
          </w:tcPr>
          <w:p>
            <w:pPr>
              <w:pStyle w:val="0"/>
              <w:jc w:val="center"/>
            </w:pPr>
            <w:r>
              <w:rPr>
                <w:sz w:val="24"/>
              </w:rPr>
              <w:t xml:space="preserve">X</w:t>
            </w:r>
          </w:p>
        </w:tc>
        <w:tc>
          <w:tcPr>
            <w:tcW w:w="793" w:type="dxa"/>
            <w:vAlign w:val="center"/>
          </w:tcPr>
          <w:p>
            <w:pPr>
              <w:pStyle w:val="0"/>
              <w:jc w:val="center"/>
            </w:pPr>
            <w:r>
              <w:rPr>
                <w:sz w:val="24"/>
              </w:rPr>
              <w:t xml:space="preserve">X</w:t>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jc w:val="center"/>
            </w:pP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c>
          <w:tcPr>
            <w:tcW w:w="793" w:type="dxa"/>
            <w:vAlign w:val="center"/>
          </w:tcPr>
          <w:p>
            <w:pPr>
              <w:pStyle w:val="0"/>
            </w:pPr>
            <w:r>
              <w:rPr>
                <w:sz w:val="24"/>
              </w:rPr>
            </w:r>
          </w:p>
        </w:tc>
      </w:tr>
      <w:tr>
        <w:tc>
          <w:tcPr>
            <w:gridSpan w:val="17"/>
            <w:tcW w:w="15749" w:type="dxa"/>
          </w:tcPr>
          <w:p>
            <w:pPr>
              <w:pStyle w:val="0"/>
              <w:outlineLvl w:val="3"/>
              <w:jc w:val="center"/>
            </w:pPr>
            <w:r>
              <w:rPr>
                <w:sz w:val="24"/>
              </w:rPr>
              <w:t xml:space="preserve">Результат</w:t>
            </w:r>
          </w:p>
        </w:tc>
      </w:tr>
      <w:tr>
        <w:tc>
          <w:tcPr>
            <w:gridSpan w:val="7"/>
            <w:tcW w:w="7819" w:type="dxa"/>
          </w:tcPr>
          <w:p>
            <w:pPr>
              <w:pStyle w:val="0"/>
              <w:jc w:val="center"/>
            </w:pPr>
            <w:r>
              <w:rPr>
                <w:sz w:val="24"/>
              </w:rPr>
              <w:t xml:space="preserve">Количество исследуемых категорий МКФ, которым был присвоен балл от 4 до 1 в соответствии с возрастным периодом (a)</w:t>
            </w:r>
          </w:p>
        </w:tc>
        <w:tc>
          <w:tcPr>
            <w:gridSpan w:val="5"/>
            <w:tcW w:w="3965" w:type="dxa"/>
          </w:tcPr>
          <w:p>
            <w:pPr>
              <w:pStyle w:val="0"/>
              <w:jc w:val="center"/>
            </w:pPr>
            <w:r>
              <w:rPr>
                <w:sz w:val="24"/>
              </w:rPr>
              <w:t xml:space="preserve">Реабилитационный эффект</w:t>
            </w:r>
          </w:p>
          <w:p>
            <w:pPr>
              <w:pStyle w:val="0"/>
              <w:jc w:val="center"/>
            </w:pPr>
            <w:r>
              <w:rPr>
                <w:sz w:val="24"/>
              </w:rPr>
              <w:t xml:space="preserve">(R)</w:t>
            </w:r>
          </w:p>
        </w:tc>
        <w:tc>
          <w:tcPr>
            <w:gridSpan w:val="5"/>
            <w:tcW w:w="3965" w:type="dxa"/>
          </w:tcPr>
          <w:p>
            <w:pPr>
              <w:pStyle w:val="0"/>
              <w:jc w:val="center"/>
            </w:pPr>
            <w:r>
              <w:rPr>
                <w:sz w:val="24"/>
              </w:rPr>
              <w:t xml:space="preserve">Количество категорий МКФ, по которым наблюдается положительная динамика (b)</w:t>
            </w:r>
          </w:p>
        </w:tc>
      </w:tr>
      <w:tr>
        <w:tc>
          <w:tcPr>
            <w:tcW w:w="1927" w:type="dxa"/>
            <w:vAlign w:val="bottom"/>
          </w:tcPr>
          <w:p>
            <w:pPr>
              <w:pStyle w:val="0"/>
              <w:jc w:val="center"/>
            </w:pPr>
            <w:r>
              <w:rPr>
                <w:sz w:val="24"/>
              </w:rPr>
              <w:t xml:space="preserve">0 - 3 года</w:t>
            </w:r>
          </w:p>
        </w:tc>
        <w:tc>
          <w:tcPr>
            <w:tcW w:w="1927" w:type="dxa"/>
            <w:vAlign w:val="bottom"/>
          </w:tcPr>
          <w:p>
            <w:pPr>
              <w:pStyle w:val="0"/>
              <w:jc w:val="center"/>
            </w:pPr>
            <w:r>
              <w:rPr>
                <w:sz w:val="24"/>
              </w:rPr>
              <w:t xml:space="preserve">4 - 7 лет</w:t>
            </w:r>
          </w:p>
        </w:tc>
        <w:tc>
          <w:tcPr>
            <w:gridSpan w:val="3"/>
            <w:tcW w:w="2379" w:type="dxa"/>
            <w:vAlign w:val="bottom"/>
          </w:tcPr>
          <w:p>
            <w:pPr>
              <w:pStyle w:val="0"/>
              <w:jc w:val="center"/>
            </w:pPr>
            <w:r>
              <w:rPr>
                <w:sz w:val="24"/>
              </w:rPr>
              <w:t xml:space="preserve">8 - 11 лет</w:t>
            </w:r>
          </w:p>
        </w:tc>
        <w:tc>
          <w:tcPr>
            <w:gridSpan w:val="2"/>
            <w:tcW w:w="1586" w:type="dxa"/>
            <w:vAlign w:val="bottom"/>
          </w:tcPr>
          <w:p>
            <w:pPr>
              <w:pStyle w:val="0"/>
              <w:jc w:val="center"/>
            </w:pPr>
            <w:r>
              <w:rPr>
                <w:sz w:val="24"/>
              </w:rPr>
              <w:t xml:space="preserve">12 - 17 лет</w:t>
            </w:r>
          </w:p>
        </w:tc>
        <w:tc>
          <w:tcPr>
            <w:gridSpan w:val="5"/>
            <w:tcW w:w="3965" w:type="dxa"/>
            <w:vAlign w:val="center"/>
            <w:vMerge w:val="restart"/>
          </w:tcPr>
          <w:p>
            <w:pPr>
              <w:pStyle w:val="0"/>
              <w:jc w:val="center"/>
            </w:pPr>
            <w:r>
              <w:rPr>
                <w:sz w:val="24"/>
              </w:rPr>
              <w:t xml:space="preserve">R = ____ / ____ * 100% =</w:t>
            </w:r>
          </w:p>
        </w:tc>
        <w:tc>
          <w:tcPr>
            <w:gridSpan w:val="5"/>
            <w:tcW w:w="3965" w:type="dxa"/>
            <w:vMerge w:val="restart"/>
          </w:tcPr>
          <w:p>
            <w:pPr>
              <w:pStyle w:val="0"/>
            </w:pPr>
            <w:r>
              <w:rPr>
                <w:sz w:val="24"/>
              </w:rPr>
            </w:r>
          </w:p>
        </w:tc>
      </w:tr>
      <w:tr>
        <w:tc>
          <w:tcPr>
            <w:tcW w:w="1927" w:type="dxa"/>
          </w:tcPr>
          <w:p>
            <w:pPr>
              <w:pStyle w:val="0"/>
            </w:pPr>
            <w:r>
              <w:rPr>
                <w:sz w:val="24"/>
              </w:rPr>
            </w:r>
          </w:p>
        </w:tc>
        <w:tc>
          <w:tcPr>
            <w:tcW w:w="1927" w:type="dxa"/>
          </w:tcPr>
          <w:p>
            <w:pPr>
              <w:pStyle w:val="0"/>
            </w:pPr>
            <w:r>
              <w:rPr>
                <w:sz w:val="24"/>
              </w:rPr>
            </w:r>
          </w:p>
        </w:tc>
        <w:tc>
          <w:tcPr>
            <w:gridSpan w:val="3"/>
            <w:tcW w:w="2379" w:type="dxa"/>
          </w:tcPr>
          <w:p>
            <w:pPr>
              <w:pStyle w:val="0"/>
            </w:pPr>
            <w:r>
              <w:rPr>
                <w:sz w:val="24"/>
              </w:rPr>
            </w:r>
          </w:p>
        </w:tc>
        <w:tc>
          <w:tcPr>
            <w:gridSpan w:val="2"/>
            <w:tcW w:w="1586" w:type="dxa"/>
          </w:tcPr>
          <w:p>
            <w:pPr>
              <w:pStyle w:val="0"/>
            </w:pPr>
            <w:r>
              <w:rPr>
                <w:sz w:val="24"/>
              </w:rPr>
            </w:r>
          </w:p>
        </w:tc>
        <w:tc>
          <w:tcPr>
            <w:gridSpan w:val="5"/>
            <w:vMerge w:val="continue"/>
          </w:tcPr>
          <w:p/>
        </w:tc>
        <w:tc>
          <w:tcPr>
            <w:gridSpan w:val="5"/>
            <w:vMerge w:val="continue"/>
          </w:tcPr>
          <w:p/>
        </w:tc>
      </w:tr>
      <w:tr>
        <w:tc>
          <w:tcPr>
            <w:gridSpan w:val="7"/>
            <w:tcW w:w="7819" w:type="dxa"/>
            <w:vAlign w:val="bottom"/>
          </w:tcPr>
          <w:p>
            <w:pPr>
              <w:pStyle w:val="0"/>
              <w:jc w:val="center"/>
            </w:pPr>
            <w:r>
              <w:rPr>
                <w:sz w:val="24"/>
              </w:rPr>
              <w:t xml:space="preserve">Общее количество категорий МКФ по услуге</w:t>
            </w:r>
          </w:p>
        </w:tc>
        <w:tc>
          <w:tcPr>
            <w:gridSpan w:val="5"/>
            <w:vMerge w:val="continue"/>
          </w:tcPr>
          <w:p/>
        </w:tc>
        <w:tc>
          <w:tcPr>
            <w:gridSpan w:val="5"/>
            <w:vMerge w:val="continue"/>
          </w:tcPr>
          <w:p/>
        </w:tc>
      </w:tr>
      <w:tr>
        <w:tc>
          <w:tcPr>
            <w:tcW w:w="1927" w:type="dxa"/>
          </w:tcPr>
          <w:p>
            <w:pPr>
              <w:pStyle w:val="0"/>
              <w:jc w:val="center"/>
            </w:pPr>
            <w:r>
              <w:rPr>
                <w:sz w:val="24"/>
              </w:rPr>
              <w:t xml:space="preserve">34</w:t>
            </w:r>
          </w:p>
        </w:tc>
        <w:tc>
          <w:tcPr>
            <w:tcW w:w="1927" w:type="dxa"/>
          </w:tcPr>
          <w:p>
            <w:pPr>
              <w:pStyle w:val="0"/>
              <w:jc w:val="center"/>
            </w:pPr>
            <w:r>
              <w:rPr>
                <w:sz w:val="24"/>
              </w:rPr>
              <w:t xml:space="preserve">41</w:t>
            </w:r>
          </w:p>
        </w:tc>
        <w:tc>
          <w:tcPr>
            <w:gridSpan w:val="3"/>
            <w:tcW w:w="2379" w:type="dxa"/>
          </w:tcPr>
          <w:p>
            <w:pPr>
              <w:pStyle w:val="0"/>
              <w:jc w:val="center"/>
            </w:pPr>
            <w:r>
              <w:rPr>
                <w:sz w:val="24"/>
              </w:rPr>
              <w:t xml:space="preserve">51</w:t>
            </w:r>
          </w:p>
        </w:tc>
        <w:tc>
          <w:tcPr>
            <w:gridSpan w:val="2"/>
            <w:tcW w:w="1586" w:type="dxa"/>
          </w:tcPr>
          <w:p>
            <w:pPr>
              <w:pStyle w:val="0"/>
              <w:jc w:val="center"/>
            </w:pPr>
            <w:r>
              <w:rPr>
                <w:sz w:val="24"/>
              </w:rPr>
              <w:t xml:space="preserve">54</w:t>
            </w:r>
          </w:p>
        </w:tc>
        <w:tc>
          <w:tcPr>
            <w:gridSpan w:val="5"/>
            <w:vMerge w:val="continue"/>
          </w:tcPr>
          <w:p/>
        </w:tc>
        <w:tc>
          <w:tcPr>
            <w:gridSpan w:val="5"/>
            <w:vMerge w:val="continue"/>
          </w:tcPr>
          <w:p/>
        </w:tc>
      </w:tr>
    </w:tbl>
    <w:p>
      <w:pPr>
        <w:sectPr>
          <w:headerReference w:type="default" r:id="rId31"/>
          <w:headerReference w:type="first" r:id="rId31"/>
          <w:footerReference w:type="default" r:id="rId32"/>
          <w:footerReference w:type="first" r:id="rId32"/>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t xml:space="preserve">--------------------------------</w:t>
      </w:r>
    </w:p>
    <w:bookmarkStart w:id="5754" w:name="P5754"/>
    <w:bookmarkEnd w:id="5754"/>
    <w:p>
      <w:pPr>
        <w:pStyle w:val="0"/>
        <w:spacing w:before="240" w:line-rule="auto"/>
        <w:ind w:firstLine="540"/>
        <w:jc w:val="both"/>
      </w:pPr>
      <w:r>
        <w:rPr>
          <w:sz w:val="24"/>
        </w:rPr>
        <w:t xml:space="preserve">&lt;9&gt; Знаки, используемые в таблице:</w:t>
      </w:r>
    </w:p>
    <w:p>
      <w:pPr>
        <w:pStyle w:val="0"/>
        <w:spacing w:before="240" w:line-rule="auto"/>
        <w:ind w:firstLine="540"/>
        <w:jc w:val="both"/>
      </w:pPr>
      <w:r>
        <w:rPr>
          <w:sz w:val="24"/>
        </w:rPr>
        <w:t xml:space="preserve">знак "</w:t>
      </w:r>
      <w:r>
        <w:drawing>
          <wp:inline distT="0" distB="0" distL="0" distR="0">
            <wp:extent cx="132080" cy="124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132080" cy="124460"/>
                    </a:xfrm>
                    <a:prstGeom prst="rect">
                      <a:avLst/>
                    </a:prstGeom>
                    <a:noFill/>
                    <a:ln>
                      <a:noFill/>
                    </a:ln>
                  </pic:spPr>
                </pic:pic>
              </a:graphicData>
            </a:graphic>
          </wp:inline>
        </w:drawing>
      </w:r>
      <w:r>
        <w:rPr>
          <w:sz w:val="24"/>
        </w:rPr>
        <w:t xml:space="preserve">" - исследуемый параметр в данном возрастном периоде;</w:t>
      </w:r>
    </w:p>
    <w:p>
      <w:pPr>
        <w:pStyle w:val="0"/>
        <w:spacing w:before="240" w:line-rule="auto"/>
        <w:ind w:firstLine="540"/>
        <w:jc w:val="both"/>
      </w:pPr>
      <w:r>
        <w:rPr>
          <w:sz w:val="24"/>
        </w:rPr>
        <w:t xml:space="preserve">знак "X" - параметр не исследуется в данном возрастном периоде.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26.05.2025 N 333н</w:t>
            <w:br/>
            <w:t>"Об утверждении Стандарта оказания услуги по социально-бытовой реабилитации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Минтруда России от 26.05.2025 N 333н</w:t>
            <w:br/>
            <w:t>"Об утверждении Стандарта оказания услуги по социально-бытовой реабилитации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11226&amp;date=18.09.2025&amp;dst=471&amp;field=134" TargetMode = "External"/>
	<Relationship Id="rId8" Type="http://schemas.openxmlformats.org/officeDocument/2006/relationships/hyperlink" Target="https://login.consultant.ru/link/?req=doc&amp;base=LAW&amp;n=511226&amp;date=18.09.2025&amp;dst=513&amp;field=134" TargetMode = "External"/>
	<Relationship Id="rId9" Type="http://schemas.openxmlformats.org/officeDocument/2006/relationships/hyperlink" Target="https://login.consultant.ru/link/?req=doc&amp;base=LAW&amp;n=481937&amp;date=18.09.2025&amp;dst=100031&amp;field=134" TargetMode = "External"/>
	<Relationship Id="rId10" Type="http://schemas.openxmlformats.org/officeDocument/2006/relationships/hyperlink" Target="https://login.consultant.ru/link/?req=doc&amp;base=LAW&amp;n=484371&amp;date=18.09.2025" TargetMode = "External"/>
	<Relationship Id="rId11" Type="http://schemas.openxmlformats.org/officeDocument/2006/relationships/hyperlink" Target="https://login.consultant.ru/link/?req=doc&amp;base=LAW&amp;n=485076&amp;date=18.09.2025&amp;dst=100049&amp;field=134" TargetMode = "External"/>
	<Relationship Id="rId12" Type="http://schemas.openxmlformats.org/officeDocument/2006/relationships/hyperlink" Target="https://login.consultant.ru/link/?req=doc&amp;base=LAW&amp;n=485034&amp;date=18.09.2025&amp;dst=100037&amp;field=134" TargetMode = "External"/>
	<Relationship Id="rId13" Type="http://schemas.openxmlformats.org/officeDocument/2006/relationships/hyperlink" Target="https://login.consultant.ru/link/?req=doc&amp;base=LAW&amp;n=491714&amp;date=18.09.2025" TargetMode = "External"/>
	<Relationship Id="rId14" Type="http://schemas.openxmlformats.org/officeDocument/2006/relationships/hyperlink" Target="https://login.consultant.ru/link/?req=doc&amp;base=LAW&amp;n=497933&amp;date=18.09.2025&amp;dst=100094&amp;field=134" TargetMode = "External"/>
	<Relationship Id="rId15" Type="http://schemas.openxmlformats.org/officeDocument/2006/relationships/hyperlink" Target="https://login.consultant.ru/link/?req=doc&amp;base=OTN&amp;n=26841&amp;date=18.09.2025&amp;dst=104080&amp;field=134" TargetMode = "External"/>
	<Relationship Id="rId16" Type="http://schemas.openxmlformats.org/officeDocument/2006/relationships/hyperlink" Target="https://login.consultant.ru/link/?req=doc&amp;base=LAW&amp;n=334930&amp;date=18.09.2025" TargetMode = "External"/>
	<Relationship Id="rId17" Type="http://schemas.openxmlformats.org/officeDocument/2006/relationships/hyperlink" Target="https://login.consultant.ru/link/?req=doc&amp;base=LAW&amp;n=511226&amp;date=18.09.2025&amp;dst=35&amp;field=134" TargetMode = "External"/>
	<Relationship Id="rId18" Type="http://schemas.openxmlformats.org/officeDocument/2006/relationships/hyperlink" Target="https://login.consultant.ru/link/?req=doc&amp;base=LAW&amp;n=491714&amp;date=18.09.2025&amp;dst=100080&amp;field=134" TargetMode = "External"/>
	<Relationship Id="rId19" Type="http://schemas.openxmlformats.org/officeDocument/2006/relationships/hyperlink" Target="https://login.consultant.ru/link/?req=doc&amp;base=LAW&amp;n=485034&amp;date=18.09.2025" TargetMode = "External"/>
	<Relationship Id="rId20" Type="http://schemas.openxmlformats.org/officeDocument/2006/relationships/hyperlink" Target="https://login.consultant.ru/link/?req=doc&amp;base=OTN&amp;n=26841&amp;date=18.09.2025" TargetMode = "External"/>
	<Relationship Id="rId21" Type="http://schemas.openxmlformats.org/officeDocument/2006/relationships/hyperlink" Target="https://login.consultant.ru/link/?req=doc&amp;base=LAW&amp;n=334930&amp;date=18.09.2025" TargetMode = "External"/>
	<Relationship Id="rId22" Type="http://schemas.openxmlformats.org/officeDocument/2006/relationships/hyperlink" Target="https://login.consultant.ru/link/?req=doc&amp;base=LAW&amp;n=485034&amp;date=18.09.2025" TargetMode = "External"/>
	<Relationship Id="rId23" Type="http://schemas.openxmlformats.org/officeDocument/2006/relationships/hyperlink" Target="https://login.consultant.ru/link/?req=doc&amp;base=LAW&amp;n=485034&amp;date=18.09.2025&amp;dst=101484&amp;field=134" TargetMode = "External"/>
	<Relationship Id="rId24" Type="http://schemas.openxmlformats.org/officeDocument/2006/relationships/hyperlink" Target="https://login.consultant.ru/link/?req=doc&amp;base=LAW&amp;n=485034&amp;date=18.09.2025&amp;dst=100013&amp;field=134" TargetMode = "External"/>
	<Relationship Id="rId25" Type="http://schemas.openxmlformats.org/officeDocument/2006/relationships/hyperlink" Target="https://login.consultant.ru/link/?req=doc&amp;base=LAW&amp;n=491714&amp;date=18.09.2025&amp;dst=100080&amp;field=134" TargetMode = "External"/>
	<Relationship Id="rId26" Type="http://schemas.openxmlformats.org/officeDocument/2006/relationships/hyperlink" Target="https://login.consultant.ru/link/?req=doc&amp;base=LAW&amp;n=491714&amp;date=18.09.2025" TargetMode = "External"/>
	<Relationship Id="rId27" Type="http://schemas.openxmlformats.org/officeDocument/2006/relationships/hyperlink" Target="https://login.consultant.ru/link/?req=doc&amp;base=LAW&amp;n=511226&amp;date=18.09.2025&amp;dst=252&amp;field=134" TargetMode = "External"/>
	<Relationship Id="rId28" Type="http://schemas.openxmlformats.org/officeDocument/2006/relationships/hyperlink" Target="https://login.consultant.ru/link/?req=doc&amp;base=OTN&amp;n=26669&amp;date=18.09.2025" TargetMode = "External"/>
	<Relationship Id="rId29" Type="http://schemas.openxmlformats.org/officeDocument/2006/relationships/hyperlink" Target="https://login.consultant.ru/link/?req=doc&amp;base=LAW&amp;n=334929&amp;date=18.09.2025" TargetMode = "External"/>
	<Relationship Id="rId30" Type="http://schemas.openxmlformats.org/officeDocument/2006/relationships/hyperlink" Target="https://login.consultant.ru/link/?req=doc&amp;base=LAW&amp;n=485034&amp;date=18.09.2025" TargetMode = "External"/>
	<Relationship Id="rId31" Type="http://schemas.openxmlformats.org/officeDocument/2006/relationships/header" Target="header2.xml"/>
	<Relationship Id="rId32" Type="http://schemas.openxmlformats.org/officeDocument/2006/relationships/footer" Target="footer2.xml"/>
	<Relationship Id="rId33" Type="http://schemas.openxmlformats.org/officeDocument/2006/relationships/hyperlink" Target="https://login.consultant.ru/link/?req=doc&amp;base=OTN&amp;n=26841&amp;date=18.09.2025&amp;dst=102437&amp;field=134" TargetMode = "External"/>
	<Relationship Id="rId34" Type="http://schemas.openxmlformats.org/officeDocument/2006/relationships/hyperlink" Target="https://login.consultant.ru/link/?req=doc&amp;base=OTN&amp;n=26841&amp;date=18.09.2025&amp;dst=100719&amp;field=134" TargetMode = "External"/>
	<Relationship Id="rId35" Type="http://schemas.openxmlformats.org/officeDocument/2006/relationships/hyperlink" Target="https://login.consultant.ru/link/?req=doc&amp;base=OTN&amp;n=26841&amp;date=18.09.2025&amp;dst=100944&amp;field=134" TargetMode = "External"/>
	<Relationship Id="rId36" Type="http://schemas.openxmlformats.org/officeDocument/2006/relationships/hyperlink" Target="https://login.consultant.ru/link/?req=doc&amp;base=OTN&amp;n=26841&amp;date=18.09.2025&amp;dst=100972&amp;field=134" TargetMode = "External"/>
	<Relationship Id="rId37" Type="http://schemas.openxmlformats.org/officeDocument/2006/relationships/hyperlink" Target="https://login.consultant.ru/link/?req=doc&amp;base=OTN&amp;n=26841&amp;date=18.09.2025&amp;dst=100965&amp;field=134" TargetMode = "External"/>
	<Relationship Id="rId38" Type="http://schemas.openxmlformats.org/officeDocument/2006/relationships/hyperlink" Target="https://login.consultant.ru/link/?req=doc&amp;base=OTN&amp;n=26841&amp;date=18.09.2025&amp;dst=102649&amp;field=134" TargetMode = "External"/>
	<Relationship Id="rId39" Type="http://schemas.openxmlformats.org/officeDocument/2006/relationships/hyperlink" Target="https://login.consultant.ru/link/?req=doc&amp;base=OTN&amp;n=26841&amp;date=18.09.2025&amp;dst=102955&amp;field=134" TargetMode = "External"/>
	<Relationship Id="rId40" Type="http://schemas.openxmlformats.org/officeDocument/2006/relationships/hyperlink" Target="https://login.consultant.ru/link/?req=doc&amp;base=OTN&amp;n=26841&amp;date=18.09.2025&amp;dst=102673&amp;field=134" TargetMode = "External"/>
	<Relationship Id="rId41" Type="http://schemas.openxmlformats.org/officeDocument/2006/relationships/hyperlink" Target="https://login.consultant.ru/link/?req=doc&amp;base=OTN&amp;n=26841&amp;date=18.09.2025&amp;dst=103630&amp;field=134" TargetMode = "External"/>
	<Relationship Id="rId42" Type="http://schemas.openxmlformats.org/officeDocument/2006/relationships/hyperlink" Target="https://login.consultant.ru/link/?req=doc&amp;base=OTN&amp;n=26841&amp;date=18.09.2025&amp;dst=102756&amp;field=134" TargetMode = "External"/>
	<Relationship Id="rId43" Type="http://schemas.openxmlformats.org/officeDocument/2006/relationships/hyperlink" Target="https://login.consultant.ru/link/?req=doc&amp;base=OTN&amp;n=26841&amp;date=18.09.2025&amp;dst=100686&amp;field=134" TargetMode = "External"/>
	<Relationship Id="rId44" Type="http://schemas.openxmlformats.org/officeDocument/2006/relationships/hyperlink" Target="https://login.consultant.ru/link/?req=doc&amp;base=OTN&amp;n=26841&amp;date=18.09.2025&amp;dst=102788&amp;field=134" TargetMode = "External"/>
	<Relationship Id="rId45" Type="http://schemas.openxmlformats.org/officeDocument/2006/relationships/hyperlink" Target="https://login.consultant.ru/link/?req=doc&amp;base=OTN&amp;n=26841&amp;date=18.09.2025&amp;dst=102815&amp;field=134" TargetMode = "External"/>
	<Relationship Id="rId46" Type="http://schemas.openxmlformats.org/officeDocument/2006/relationships/hyperlink" Target="https://login.consultant.ru/link/?req=doc&amp;base=OTN&amp;n=26841&amp;date=18.09.2025&amp;dst=102766&amp;field=134" TargetMode = "External"/>
	<Relationship Id="rId47" Type="http://schemas.openxmlformats.org/officeDocument/2006/relationships/hyperlink" Target="https://login.consultant.ru/link/?req=doc&amp;base=OTN&amp;n=26841&amp;date=18.09.2025&amp;dst=102955&amp;field=134" TargetMode = "External"/>
	<Relationship Id="rId48" Type="http://schemas.openxmlformats.org/officeDocument/2006/relationships/hyperlink" Target="https://login.consultant.ru/link/?req=doc&amp;base=OTN&amp;n=26841&amp;date=18.09.2025&amp;dst=103125&amp;field=134" TargetMode = "External"/>
	<Relationship Id="rId49" Type="http://schemas.openxmlformats.org/officeDocument/2006/relationships/hyperlink" Target="https://login.consultant.ru/link/?req=doc&amp;base=OTN&amp;n=26841&amp;date=18.09.2025&amp;dst=103607&amp;field=134" TargetMode = "External"/>
	<Relationship Id="rId50" Type="http://schemas.openxmlformats.org/officeDocument/2006/relationships/hyperlink" Target="https://login.consultant.ru/link/?req=doc&amp;base=OTN&amp;n=26841&amp;date=18.09.2025&amp;dst=103611&amp;field=134" TargetMode = "External"/>
	<Relationship Id="rId51" Type="http://schemas.openxmlformats.org/officeDocument/2006/relationships/hyperlink" Target="https://login.consultant.ru/link/?req=doc&amp;base=OTN&amp;n=26841&amp;date=18.09.2025&amp;dst=100458&amp;field=134" TargetMode = "External"/>
	<Relationship Id="rId52" Type="http://schemas.openxmlformats.org/officeDocument/2006/relationships/hyperlink" Target="https://login.consultant.ru/link/?req=doc&amp;base=OTN&amp;n=26841&amp;date=18.09.2025&amp;dst=100719&amp;field=134" TargetMode = "External"/>
	<Relationship Id="rId53" Type="http://schemas.openxmlformats.org/officeDocument/2006/relationships/hyperlink" Target="https://login.consultant.ru/link/?req=doc&amp;base=OTN&amp;n=26841&amp;date=18.09.2025&amp;dst=100972&amp;field=134" TargetMode = "External"/>
	<Relationship Id="rId54" Type="http://schemas.openxmlformats.org/officeDocument/2006/relationships/hyperlink" Target="https://login.consultant.ru/link/?req=doc&amp;base=OTN&amp;n=26841&amp;date=18.09.2025&amp;dst=101538&amp;field=134" TargetMode = "External"/>
	<Relationship Id="rId55" Type="http://schemas.openxmlformats.org/officeDocument/2006/relationships/hyperlink" Target="https://login.consultant.ru/link/?req=doc&amp;base=OTN&amp;n=26841&amp;date=18.09.2025&amp;dst=101678&amp;field=134" TargetMode = "External"/>
	<Relationship Id="rId56" Type="http://schemas.openxmlformats.org/officeDocument/2006/relationships/hyperlink" Target="https://login.consultant.ru/link/?req=doc&amp;base=OTN&amp;n=26841&amp;date=18.09.2025&amp;dst=100972&amp;field=134" TargetMode = "External"/>
	<Relationship Id="rId57" Type="http://schemas.openxmlformats.org/officeDocument/2006/relationships/hyperlink" Target="https://login.consultant.ru/link/?req=doc&amp;base=OTN&amp;n=26841&amp;date=18.09.2025&amp;dst=101795&amp;field=134" TargetMode = "External"/>
	<Relationship Id="rId58" Type="http://schemas.openxmlformats.org/officeDocument/2006/relationships/hyperlink" Target="https://login.consultant.ru/link/?req=doc&amp;base=OTN&amp;n=26841&amp;date=18.09.2025&amp;dst=101868&amp;field=134" TargetMode = "External"/>
	<Relationship Id="rId59" Type="http://schemas.openxmlformats.org/officeDocument/2006/relationships/hyperlink" Target="https://login.consultant.ru/link/?req=doc&amp;base=OTN&amp;n=26841&amp;date=18.09.2025&amp;dst=101885&amp;field=134" TargetMode = "External"/>
	<Relationship Id="rId60" Type="http://schemas.openxmlformats.org/officeDocument/2006/relationships/hyperlink" Target="https://login.consultant.ru/link/?req=doc&amp;base=OTN&amp;n=26841&amp;date=18.09.2025&amp;dst=101899&amp;field=134" TargetMode = "External"/>
	<Relationship Id="rId61" Type="http://schemas.openxmlformats.org/officeDocument/2006/relationships/hyperlink" Target="https://login.consultant.ru/link/?req=doc&amp;base=OTN&amp;n=26841&amp;date=18.09.2025&amp;dst=101908&amp;field=134" TargetMode = "External"/>
	<Relationship Id="rId62" Type="http://schemas.openxmlformats.org/officeDocument/2006/relationships/hyperlink" Target="https://login.consultant.ru/link/?req=doc&amp;base=OTN&amp;n=26841&amp;date=18.09.2025&amp;dst=101506&amp;field=134" TargetMode = "External"/>
	<Relationship Id="rId63" Type="http://schemas.openxmlformats.org/officeDocument/2006/relationships/hyperlink" Target="https://login.consultant.ru/link/?req=doc&amp;base=OTN&amp;n=26841&amp;date=18.09.2025&amp;dst=101492&amp;field=134" TargetMode = "External"/>
	<Relationship Id="rId64" Type="http://schemas.openxmlformats.org/officeDocument/2006/relationships/hyperlink" Target="https://login.consultant.ru/link/?req=doc&amp;base=OTN&amp;n=26841&amp;date=18.09.2025&amp;dst=102839&amp;field=134" TargetMode = "External"/>
	<Relationship Id="rId65" Type="http://schemas.openxmlformats.org/officeDocument/2006/relationships/hyperlink" Target="https://login.consultant.ru/link/?req=doc&amp;base=OTN&amp;n=26841&amp;date=18.09.2025&amp;dst=103251&amp;field=134" TargetMode = "External"/>
	<Relationship Id="rId66" Type="http://schemas.openxmlformats.org/officeDocument/2006/relationships/hyperlink" Target="https://login.consultant.ru/link/?req=doc&amp;base=OTN&amp;n=26841&amp;date=18.09.2025&amp;dst=102845&amp;field=134" TargetMode = "External"/>
	<Relationship Id="rId67" Type="http://schemas.openxmlformats.org/officeDocument/2006/relationships/hyperlink" Target="https://login.consultant.ru/link/?req=doc&amp;base=OTN&amp;n=26841&amp;date=18.09.2025&amp;dst=102843&amp;field=134" TargetMode = "External"/>
	<Relationship Id="rId68" Type="http://schemas.openxmlformats.org/officeDocument/2006/relationships/hyperlink" Target="https://login.consultant.ru/link/?req=doc&amp;base=OTN&amp;n=26841&amp;date=18.09.2025&amp;dst=102841&amp;field=134" TargetMode = "External"/>
	<Relationship Id="rId69" Type="http://schemas.openxmlformats.org/officeDocument/2006/relationships/hyperlink" Target="https://login.consultant.ru/link/?req=doc&amp;base=OTN&amp;n=26841&amp;date=18.09.2025&amp;dst=103461&amp;field=134" TargetMode = "External"/>
	<Relationship Id="rId70" Type="http://schemas.openxmlformats.org/officeDocument/2006/relationships/hyperlink" Target="https://login.consultant.ru/link/?req=doc&amp;base=OTN&amp;n=26841&amp;date=18.09.2025&amp;dst=103468&amp;field=134" TargetMode = "External"/>
	<Relationship Id="rId71" Type="http://schemas.openxmlformats.org/officeDocument/2006/relationships/hyperlink" Target="https://login.consultant.ru/link/?req=doc&amp;base=OTN&amp;n=26841&amp;date=18.09.2025&amp;dst=101663&amp;field=134" TargetMode = "External"/>
	<Relationship Id="rId72" Type="http://schemas.openxmlformats.org/officeDocument/2006/relationships/hyperlink" Target="https://login.consultant.ru/link/?req=doc&amp;base=OTN&amp;n=26841&amp;date=18.09.2025&amp;dst=103004&amp;field=134" TargetMode = "External"/>
	<Relationship Id="rId73" Type="http://schemas.openxmlformats.org/officeDocument/2006/relationships/hyperlink" Target="https://login.consultant.ru/link/?req=doc&amp;base=OTN&amp;n=26841&amp;date=18.09.2025&amp;dst=102975&amp;field=134" TargetMode = "External"/>
	<Relationship Id="rId74" Type="http://schemas.openxmlformats.org/officeDocument/2006/relationships/hyperlink" Target="https://login.consultant.ru/link/?req=doc&amp;base=OTN&amp;n=26841&amp;date=18.09.2025&amp;dst=102788&amp;field=134" TargetMode = "External"/>
	<Relationship Id="rId75" Type="http://schemas.openxmlformats.org/officeDocument/2006/relationships/hyperlink" Target="https://login.consultant.ru/link/?req=doc&amp;base=OTN&amp;n=26841&amp;date=18.09.2025&amp;dst=101538&amp;field=134" TargetMode = "External"/>
	<Relationship Id="rId76" Type="http://schemas.openxmlformats.org/officeDocument/2006/relationships/hyperlink" Target="https://login.consultant.ru/link/?req=doc&amp;base=OTN&amp;n=26841&amp;date=18.09.2025&amp;dst=103258&amp;field=134" TargetMode = "External"/>
	<Relationship Id="rId77" Type="http://schemas.openxmlformats.org/officeDocument/2006/relationships/hyperlink" Target="https://login.consultant.ru/link/?req=doc&amp;base=OTN&amp;n=26841&amp;date=18.09.2025&amp;dst=103265&amp;field=134" TargetMode = "External"/>
	<Relationship Id="rId78" Type="http://schemas.openxmlformats.org/officeDocument/2006/relationships/hyperlink" Target="https://login.consultant.ru/link/?req=doc&amp;base=OTN&amp;n=26841&amp;date=18.09.2025&amp;dst=103254&amp;field=134" TargetMode = "External"/>
	<Relationship Id="rId79" Type="http://schemas.openxmlformats.org/officeDocument/2006/relationships/hyperlink" Target="https://login.consultant.ru/link/?req=doc&amp;base=OTN&amp;n=26841&amp;date=18.09.2025&amp;dst=100591&amp;field=134" TargetMode = "External"/>
	<Relationship Id="rId80" Type="http://schemas.openxmlformats.org/officeDocument/2006/relationships/hyperlink" Target="https://login.consultant.ru/link/?req=doc&amp;base=OTN&amp;n=26841&amp;date=18.09.2025&amp;dst=100989&amp;field=134" TargetMode = "External"/>
	<Relationship Id="rId81" Type="http://schemas.openxmlformats.org/officeDocument/2006/relationships/hyperlink" Target="https://login.consultant.ru/link/?req=doc&amp;base=OTN&amp;n=26841&amp;date=18.09.2025&amp;dst=101463&amp;field=134" TargetMode = "External"/>
	<Relationship Id="rId82" Type="http://schemas.openxmlformats.org/officeDocument/2006/relationships/hyperlink" Target="https://login.consultant.ru/link/?req=doc&amp;base=OTN&amp;n=26841&amp;date=18.09.2025&amp;dst=101488&amp;field=134" TargetMode = "External"/>
	<Relationship Id="rId83" Type="http://schemas.openxmlformats.org/officeDocument/2006/relationships/hyperlink" Target="https://login.consultant.ru/link/?req=doc&amp;base=OTN&amp;n=26841&amp;date=18.09.2025&amp;dst=100461&amp;field=134" TargetMode = "External"/>
	<Relationship Id="rId84" Type="http://schemas.openxmlformats.org/officeDocument/2006/relationships/hyperlink" Target="https://login.consultant.ru/link/?req=doc&amp;base=OTN&amp;n=26841&amp;date=18.09.2025&amp;dst=100476&amp;field=134" TargetMode = "External"/>
	<Relationship Id="rId85" Type="http://schemas.openxmlformats.org/officeDocument/2006/relationships/hyperlink" Target="https://login.consultant.ru/link/?req=doc&amp;base=OTN&amp;n=26841&amp;date=18.09.2025&amp;dst=100479&amp;field=134" TargetMode = "External"/>
	<Relationship Id="rId86" Type="http://schemas.openxmlformats.org/officeDocument/2006/relationships/hyperlink" Target="https://login.consultant.ru/link/?req=doc&amp;base=OTN&amp;n=26841&amp;date=18.09.2025&amp;dst=100601&amp;field=134" TargetMode = "External"/>
	<Relationship Id="rId87" Type="http://schemas.openxmlformats.org/officeDocument/2006/relationships/hyperlink" Target="https://login.consultant.ru/link/?req=doc&amp;base=OTN&amp;n=26841&amp;date=18.09.2025&amp;dst=100603&amp;field=134" TargetMode = "External"/>
	<Relationship Id="rId88" Type="http://schemas.openxmlformats.org/officeDocument/2006/relationships/hyperlink" Target="https://login.consultant.ru/link/?req=doc&amp;base=OTN&amp;n=26841&amp;date=18.09.2025&amp;dst=100613&amp;field=134" TargetMode = "External"/>
	<Relationship Id="rId89" Type="http://schemas.openxmlformats.org/officeDocument/2006/relationships/hyperlink" Target="https://login.consultant.ru/link/?req=doc&amp;base=OTN&amp;n=26841&amp;date=18.09.2025&amp;dst=100622&amp;field=134" TargetMode = "External"/>
	<Relationship Id="rId90" Type="http://schemas.openxmlformats.org/officeDocument/2006/relationships/hyperlink" Target="https://login.consultant.ru/link/?req=doc&amp;base=OTN&amp;n=26841&amp;date=18.09.2025&amp;dst=101613&amp;field=134" TargetMode = "External"/>
	<Relationship Id="rId91" Type="http://schemas.openxmlformats.org/officeDocument/2006/relationships/hyperlink" Target="https://login.consultant.ru/link/?req=doc&amp;base=OTN&amp;n=26841&amp;date=18.09.2025&amp;dst=100553&amp;field=134" TargetMode = "External"/>
	<Relationship Id="rId92" Type="http://schemas.openxmlformats.org/officeDocument/2006/relationships/hyperlink" Target="https://login.consultant.ru/link/?req=doc&amp;base=OTN&amp;n=26841&amp;date=18.09.2025&amp;dst=103247&amp;field=134" TargetMode = "External"/>
	<Relationship Id="rId93" Type="http://schemas.openxmlformats.org/officeDocument/2006/relationships/hyperlink" Target="https://login.consultant.ru/link/?req=doc&amp;base=OTN&amp;n=26841&amp;date=18.09.2025&amp;dst=100742&amp;field=134" TargetMode = "External"/>
	<Relationship Id="rId94" Type="http://schemas.openxmlformats.org/officeDocument/2006/relationships/hyperlink" Target="https://login.consultant.ru/link/?req=doc&amp;base=OTN&amp;n=26841&amp;date=18.09.2025&amp;dst=101523&amp;field=134" TargetMode = "External"/>
	<Relationship Id="rId95" Type="http://schemas.openxmlformats.org/officeDocument/2006/relationships/hyperlink" Target="https://login.consultant.ru/link/?req=doc&amp;base=OTN&amp;n=26841&amp;date=18.09.2025&amp;dst=100972&amp;field=134" TargetMode = "External"/>
	<Relationship Id="rId96" Type="http://schemas.openxmlformats.org/officeDocument/2006/relationships/hyperlink" Target="https://login.consultant.ru/link/?req=doc&amp;base=OTN&amp;n=26841&amp;date=18.09.2025&amp;dst=101736&amp;field=134" TargetMode = "External"/>
	<Relationship Id="rId97" Type="http://schemas.openxmlformats.org/officeDocument/2006/relationships/hyperlink" Target="https://login.consultant.ru/link/?req=doc&amp;base=OTN&amp;n=26841&amp;date=18.09.2025&amp;dst=100499&amp;field=134" TargetMode = "External"/>
	<Relationship Id="rId98" Type="http://schemas.openxmlformats.org/officeDocument/2006/relationships/hyperlink" Target="https://login.consultant.ru/link/?req=doc&amp;base=OTN&amp;n=26841&amp;date=18.09.2025&amp;dst=100506&amp;field=134" TargetMode = "External"/>
	<Relationship Id="rId99" Type="http://schemas.openxmlformats.org/officeDocument/2006/relationships/hyperlink" Target="https://login.consultant.ru/link/?req=doc&amp;base=OTN&amp;n=26841&amp;date=18.09.2025&amp;dst=101616&amp;field=134" TargetMode = "External"/>
	<Relationship Id="rId100" Type="http://schemas.openxmlformats.org/officeDocument/2006/relationships/hyperlink" Target="https://login.consultant.ru/link/?req=doc&amp;base=OTN&amp;n=26841&amp;date=18.09.2025&amp;dst=101687&amp;field=134" TargetMode = "External"/>
	<Relationship Id="rId101" Type="http://schemas.openxmlformats.org/officeDocument/2006/relationships/hyperlink" Target="https://login.consultant.ru/link/?req=doc&amp;base=OTN&amp;n=26841&amp;date=18.09.2025&amp;dst=101947&amp;field=134" TargetMode = "External"/>
	<Relationship Id="rId102" Type="http://schemas.openxmlformats.org/officeDocument/2006/relationships/hyperlink" Target="https://login.consultant.ru/link/?req=doc&amp;base=OTN&amp;n=26841&amp;date=18.09.2025&amp;dst=101978&amp;field=134" TargetMode = "External"/>
	<Relationship Id="rId103" Type="http://schemas.openxmlformats.org/officeDocument/2006/relationships/hyperlink" Target="https://login.consultant.ru/link/?req=doc&amp;base=OTN&amp;n=26841&amp;date=18.09.2025&amp;dst=103004&amp;field=134" TargetMode = "External"/>
	<Relationship Id="rId104" Type="http://schemas.openxmlformats.org/officeDocument/2006/relationships/hyperlink" Target="https://login.consultant.ru/link/?req=doc&amp;base=OTN&amp;n=26841&amp;date=18.09.2025&amp;dst=102975&amp;field=134" TargetMode = "External"/>
	<Relationship Id="rId105" Type="http://schemas.openxmlformats.org/officeDocument/2006/relationships/hyperlink" Target="https://login.consultant.ru/link/?req=doc&amp;base=OTN&amp;n=26841&amp;date=18.09.2025&amp;dst=103104&amp;field=134" TargetMode = "External"/>
	<Relationship Id="rId106" Type="http://schemas.openxmlformats.org/officeDocument/2006/relationships/hyperlink" Target="https://login.consultant.ru/link/?req=doc&amp;base=OTN&amp;n=26841&amp;date=18.09.2025&amp;dst=102409&amp;field=134" TargetMode = "External"/>
	<Relationship Id="rId107" Type="http://schemas.openxmlformats.org/officeDocument/2006/relationships/hyperlink" Target="https://login.consultant.ru/link/?req=doc&amp;base=OTN&amp;n=26841&amp;date=18.09.2025&amp;dst=102426&amp;field=134" TargetMode = "External"/>
	<Relationship Id="rId108" Type="http://schemas.openxmlformats.org/officeDocument/2006/relationships/hyperlink" Target="https://login.consultant.ru/link/?req=doc&amp;base=OTN&amp;n=26841&amp;date=18.09.2025&amp;dst=102186&amp;field=134" TargetMode = "External"/>
	<Relationship Id="rId109" Type="http://schemas.openxmlformats.org/officeDocument/2006/relationships/hyperlink" Target="https://login.consultant.ru/link/?req=doc&amp;base=OTN&amp;n=26841&amp;date=18.09.2025&amp;dst=102222&amp;field=134" TargetMode = "External"/>
	<Relationship Id="rId110" Type="http://schemas.openxmlformats.org/officeDocument/2006/relationships/hyperlink" Target="https://login.consultant.ru/link/?req=doc&amp;base=LAW&amp;n=485034&amp;date=18.09.2025" TargetMode = "External"/>
	<Relationship Id="rId111" Type="http://schemas.openxmlformats.org/officeDocument/2006/relationships/hyperlink" Target="https://login.consultant.ru/link/?req=doc&amp;base=OTN&amp;n=26841&amp;date=18.09.2025" TargetMode = "External"/>
	<Relationship Id="rId112" Type="http://schemas.openxmlformats.org/officeDocument/2006/relationships/image" Target="media/image2.png"/>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26.05.2025 N 333н
"Об утверждении Стандарта оказания услуги по социально-бытовой реабилитации и абилитации детей-инвалидов"
(Зарегистрировано в Минюсте России 30.06.2025 N 82760)</dc:title>
  <dcterms:created xsi:type="dcterms:W3CDTF">2025-09-18T03:56:31Z</dcterms:created>
</cp:coreProperties>
</file>